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54640F" w14:textId="77777777" w:rsidR="0038464B" w:rsidRPr="00A1591A" w:rsidRDefault="0038464B" w:rsidP="0038464B">
      <w:pPr>
        <w:pStyle w:val="NormalWeb"/>
        <w:spacing w:before="0" w:beforeAutospacing="0" w:after="0" w:afterAutospacing="0"/>
        <w:rPr>
          <w:rFonts w:ascii="Minion Pro" w:hAnsi="Minion Pro" w:cs="Arial"/>
          <w:b/>
          <w:bCs/>
          <w:color w:val="4BAB9D"/>
        </w:rPr>
      </w:pPr>
    </w:p>
    <w:p w14:paraId="3322D7C9" w14:textId="0663BCF3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 w:cs="Arial"/>
          <w:b/>
          <w:bCs/>
          <w:color w:val="4BAB9D"/>
          <w:sz w:val="32"/>
          <w:szCs w:val="32"/>
        </w:rPr>
      </w:pPr>
      <w:r w:rsidRPr="0038464B">
        <w:rPr>
          <w:rFonts w:ascii="Minion Pro" w:hAnsi="Minion Pro" w:cs="Arial"/>
          <w:b/>
          <w:bCs/>
          <w:color w:val="4BAB9D"/>
          <w:sz w:val="32"/>
          <w:szCs w:val="32"/>
        </w:rPr>
        <w:t>NA PŘEKLADU ZÁLEŽÍ.</w:t>
      </w:r>
    </w:p>
    <w:p w14:paraId="5ABD0CD0" w14:textId="77777777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 w:cs="Arial"/>
          <w:b/>
          <w:bCs/>
          <w:color w:val="4BAB9D"/>
          <w:sz w:val="32"/>
          <w:szCs w:val="32"/>
        </w:rPr>
      </w:pPr>
      <w:r w:rsidRPr="0038464B">
        <w:rPr>
          <w:rFonts w:ascii="Minion Pro" w:hAnsi="Minion Pro" w:cs="Arial"/>
          <w:b/>
          <w:bCs/>
          <w:color w:val="4BAB9D"/>
          <w:sz w:val="32"/>
          <w:szCs w:val="32"/>
        </w:rPr>
        <w:t>ZÁLEŽÍ NÁM I NA PŘEKLADATELÍCH?</w:t>
      </w:r>
    </w:p>
    <w:p w14:paraId="27B9AD58" w14:textId="77777777" w:rsidR="0038464B" w:rsidRPr="00A1591A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</w:p>
    <w:p w14:paraId="21A17CC1" w14:textId="1646153E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color w:val="000000"/>
        </w:rPr>
        <w:t>Praha 2</w:t>
      </w:r>
      <w:r w:rsidR="00526A27">
        <w:rPr>
          <w:rFonts w:ascii="Minion Pro" w:hAnsi="Minion Pro"/>
          <w:color w:val="000000"/>
        </w:rPr>
        <w:t>7</w:t>
      </w:r>
      <w:r w:rsidRPr="0038464B">
        <w:rPr>
          <w:rFonts w:ascii="Minion Pro" w:hAnsi="Minion Pro"/>
          <w:color w:val="000000"/>
        </w:rPr>
        <w:t>. 9. 2022 | TISKOVÁ ZPRÁVA</w:t>
      </w:r>
    </w:p>
    <w:p w14:paraId="4B3BAEE3" w14:textId="77777777" w:rsidR="0038464B" w:rsidRPr="0038464B" w:rsidRDefault="0038464B" w:rsidP="0038464B">
      <w:pPr>
        <w:rPr>
          <w:rFonts w:ascii="Minion Pro" w:hAnsi="Minion Pro"/>
          <w:sz w:val="24"/>
          <w:szCs w:val="24"/>
        </w:rPr>
      </w:pPr>
    </w:p>
    <w:p w14:paraId="4BB10BD6" w14:textId="26CA9DAD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b/>
          <w:bCs/>
          <w:color w:val="000000"/>
        </w:rPr>
      </w:pPr>
      <w:r w:rsidRPr="0038464B">
        <w:rPr>
          <w:rFonts w:ascii="Minion Pro" w:hAnsi="Minion Pro"/>
          <w:b/>
          <w:bCs/>
          <w:color w:val="000000"/>
        </w:rPr>
        <w:t>Poslední roky se v literárních kruzích hojně hovoří o postavení literárních překladatelů. Jejich práce je pro čtenáře neviditelná, pro vydavatele nezbytná a pro šíření světové literatury zásadní. Podmínky, za nichž čeští literární překladatelé pracují, jsou však často nevýhodné. Tento stav podrobně a s oporou konkrétních čísel zachytili v rámci projektu podpořeného z grantu Fondů EHP 2014–2021 Překladatelé Severu spolu s českými a severskými partnery. Sešli se též u kulatého stolu s nakladateli, a otevřeli tak dialog o aktuální situaci obou stran, uspořádali mezinárodní konferenci, na níž si překladatelé vyměňovali příklady dobré praxe se severskými partnery, a přidali i workshopy pro překladatele ke zlepšení jejich kompetencí nebo manažerské workshopy pro vedení profesních spolků. Projekt, příznačně nazvaný Překladatelská posilovna, teď završí kampaň, která by měla roli a podmínky překladatelů přiblížit čtenářům.</w:t>
      </w:r>
    </w:p>
    <w:p w14:paraId="460FCC77" w14:textId="77777777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</w:p>
    <w:p w14:paraId="621FF49F" w14:textId="62353ACB" w:rsid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  <w:r w:rsidRPr="0038464B">
        <w:rPr>
          <w:rFonts w:ascii="Minion Pro" w:hAnsi="Minion Pro"/>
          <w:color w:val="000000"/>
        </w:rPr>
        <w:t xml:space="preserve">Za jakých podmínek tedy čeští literární překladatelé pracují? Na základě dotazníkového šetření, do nějž se v říjnu a listopadu 2021 zapojilo 330 překladatelů z více než 30 jazyků, vznikla publikace </w:t>
      </w:r>
      <w:hyperlink r:id="rId8" w:history="1">
        <w:r w:rsidRPr="0038464B">
          <w:rPr>
            <w:rStyle w:val="Hyperlink"/>
            <w:rFonts w:ascii="Minion Pro" w:hAnsi="Minion Pro"/>
            <w:b/>
            <w:bCs/>
            <w:i/>
            <w:iCs/>
          </w:rPr>
          <w:t>Mapování smluvních podmínek a výše honorářů českých literárních překladatelů</w:t>
        </w:r>
      </w:hyperlink>
      <w:r w:rsidRPr="0038464B">
        <w:rPr>
          <w:rFonts w:ascii="Minion Pro" w:hAnsi="Minion Pro"/>
          <w:b/>
          <w:bCs/>
          <w:i/>
          <w:iCs/>
          <w:color w:val="000000"/>
        </w:rPr>
        <w:t>.</w:t>
      </w:r>
      <w:r w:rsidRPr="0038464B">
        <w:rPr>
          <w:rFonts w:ascii="Minion Pro" w:hAnsi="Minion Pro"/>
          <w:color w:val="000000"/>
        </w:rPr>
        <w:t xml:space="preserve"> „Mezi zjištění, která lze shrnout do jedné věty, patří například to, že literárnímu překladu se u</w:t>
      </w:r>
      <w:r w:rsidR="00A1591A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>nás ze tří čtvrtin věnují ženy, že více než třetina respondentů pracuje se dvěma či třemi jazyky a že jen pro čtvrtinu respondentů představuje literární překlad hlavní zdroj příjmů,“ říká Kateřina Krištůfková, předsedkyně spolku Překladatelé Severu. Podle výsledků analýzy medián honorářů v letech 2019 a 2020 činil 180 Kč za normostranu, přičemž z</w:t>
      </w:r>
      <w:r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>odpovědí týkajících se času stráveného nad jednou normostranou textu vyplývá, že její překlad včetně následných úprav trvá v průměru hodinu. </w:t>
      </w:r>
    </w:p>
    <w:p w14:paraId="2DEEE4B6" w14:textId="7710FFE0" w:rsidR="0025243A" w:rsidRDefault="0025243A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</w:p>
    <w:p w14:paraId="7EF85678" w14:textId="2087775F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color w:val="000000"/>
        </w:rPr>
        <w:t>Překládání beletrie je přitom vysoce odborná práce, kterou by překladatelé neměli dělat pouze</w:t>
      </w:r>
      <w:r w:rsidR="00A1591A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>z lásky k literatuře. Parafrází slov portugalského nositele Nobelovy ceny za literaturu Josého Saramaga můžeme říct, že zatímco jednotliví autoři tvoří národní literatury, překladatelé vytvářejí literaturu světovou. Právě literární překladatelé zprostředkovávají krajanům cizí kulturu, a to pohledem zasvěceného čtenáře i znalce původních reálií. „Literární překladatel není jen někdo, kdo se naučil cizí jazyk. Je to pozorný čtenář, který dílo přečte několikrát a</w:t>
      </w:r>
      <w:r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 xml:space="preserve">interpretuje ho na </w:t>
      </w:r>
      <w:r>
        <w:rPr>
          <w:rFonts w:ascii="Minion Pro" w:hAnsi="Minion Pro"/>
          <w:color w:val="000000"/>
        </w:rPr>
        <w:t>vícero</w:t>
      </w:r>
      <w:r w:rsidRPr="0038464B">
        <w:rPr>
          <w:rFonts w:ascii="Minion Pro" w:hAnsi="Minion Pro"/>
          <w:color w:val="000000"/>
        </w:rPr>
        <w:t xml:space="preserve"> úrovních. Je to znalec kultury i prostředí, v němž originální dílo vzniklo,“ dodává Kateřina Krištůfková.</w:t>
      </w:r>
    </w:p>
    <w:p w14:paraId="51899D6B" w14:textId="3F6A09E3" w:rsid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</w:p>
    <w:p w14:paraId="181A2A37" w14:textId="065FEF8F" w:rsidR="0038464B" w:rsidRPr="0025243A" w:rsidRDefault="0038464B" w:rsidP="00A1591A">
      <w:pPr>
        <w:suppressAutoHyphens w:val="0"/>
        <w:rPr>
          <w:rFonts w:ascii="Minion Pro" w:hAnsi="Minion Pro"/>
          <w:color w:val="000000"/>
          <w:sz w:val="24"/>
          <w:szCs w:val="24"/>
        </w:rPr>
      </w:pPr>
      <w:r w:rsidRPr="0038464B">
        <w:rPr>
          <w:rFonts w:ascii="Minion Pro" w:hAnsi="Minion Pro"/>
          <w:color w:val="000000"/>
          <w:sz w:val="24"/>
          <w:szCs w:val="24"/>
        </w:rPr>
        <w:t>„Naší snahou je práci literárního překladatele více zviditelnit. V tomto směru se mnohé zlepšuje, některá nakladatelství už</w:t>
      </w:r>
      <w:r w:rsidR="00A1591A">
        <w:rPr>
          <w:rFonts w:ascii="Minion Pro" w:hAnsi="Minion Pro"/>
          <w:color w:val="000000"/>
          <w:sz w:val="24"/>
          <w:szCs w:val="24"/>
        </w:rPr>
        <w:t> </w:t>
      </w:r>
      <w:r w:rsidRPr="0038464B">
        <w:rPr>
          <w:rFonts w:ascii="Minion Pro" w:hAnsi="Minion Pro"/>
          <w:color w:val="000000"/>
          <w:sz w:val="24"/>
          <w:szCs w:val="24"/>
        </w:rPr>
        <w:t xml:space="preserve">například uvádějí jméno překladatele na obálce knihy, nemusíme je tak hledat až v tiráži,“ </w:t>
      </w:r>
      <w:r w:rsidR="000E0561" w:rsidRPr="00A1591A">
        <w:rPr>
          <w:rFonts w:ascii="Minion Pro" w:hAnsi="Minion Pro"/>
          <w:color w:val="000000"/>
          <w:sz w:val="24"/>
          <w:szCs w:val="24"/>
        </w:rPr>
        <w:t>vysvětluje</w:t>
      </w:r>
      <w:r w:rsidRPr="00A1591A">
        <w:rPr>
          <w:rFonts w:ascii="Minion Pro" w:hAnsi="Minion Pro"/>
          <w:color w:val="000000"/>
          <w:sz w:val="24"/>
          <w:szCs w:val="24"/>
        </w:rPr>
        <w:t xml:space="preserve"> </w:t>
      </w:r>
      <w:r w:rsidRPr="0038464B">
        <w:rPr>
          <w:rFonts w:ascii="Minion Pro" w:hAnsi="Minion Pro"/>
          <w:color w:val="000000"/>
          <w:sz w:val="24"/>
          <w:szCs w:val="24"/>
        </w:rPr>
        <w:t>překladatel z</w:t>
      </w:r>
      <w:r w:rsidR="00A1591A">
        <w:rPr>
          <w:rFonts w:ascii="Minion Pro" w:hAnsi="Minion Pro"/>
          <w:color w:val="000000"/>
          <w:sz w:val="24"/>
          <w:szCs w:val="24"/>
        </w:rPr>
        <w:t> </w:t>
      </w:r>
      <w:r w:rsidRPr="0038464B">
        <w:rPr>
          <w:rFonts w:ascii="Minion Pro" w:hAnsi="Minion Pro"/>
          <w:color w:val="000000"/>
          <w:sz w:val="24"/>
          <w:szCs w:val="24"/>
        </w:rPr>
        <w:t>finštiny a předseda Skandinávského domu Michal Švec. „Čtenáři možná ani netuší, že překladatel je</w:t>
      </w:r>
      <w:r w:rsidR="00A1591A">
        <w:rPr>
          <w:rFonts w:ascii="Minion Pro" w:hAnsi="Minion Pro"/>
          <w:color w:val="000000"/>
          <w:sz w:val="24"/>
          <w:szCs w:val="24"/>
        </w:rPr>
        <w:t> </w:t>
      </w:r>
      <w:r w:rsidRPr="0038464B">
        <w:rPr>
          <w:rFonts w:ascii="Minion Pro" w:hAnsi="Minion Pro"/>
          <w:color w:val="000000"/>
          <w:sz w:val="24"/>
          <w:szCs w:val="24"/>
        </w:rPr>
        <w:t>spoluautor</w:t>
      </w:r>
      <w:r w:rsidR="000E0561" w:rsidRPr="00A1591A">
        <w:rPr>
          <w:rFonts w:ascii="Minion Pro" w:hAnsi="Minion Pro"/>
          <w:color w:val="000000"/>
          <w:sz w:val="24"/>
          <w:szCs w:val="24"/>
        </w:rPr>
        <w:t>em</w:t>
      </w:r>
      <w:r w:rsidRPr="0038464B">
        <w:rPr>
          <w:rFonts w:ascii="Minion Pro" w:hAnsi="Minion Pro"/>
          <w:color w:val="000000"/>
          <w:sz w:val="24"/>
          <w:szCs w:val="24"/>
        </w:rPr>
        <w:t xml:space="preserve"> daného díla, že jeho práce podléhá autorskému zákonu. Přeložené dílo je tedy</w:t>
      </w:r>
      <w:r w:rsidR="000E0561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  <w:sz w:val="24"/>
          <w:szCs w:val="24"/>
        </w:rPr>
        <w:t>jeho vlastnictvím, s nímž podle práva nakládá, například uděluje licenci k jeho vydávání a</w:t>
      </w:r>
      <w:r w:rsidR="000E0561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  <w:sz w:val="24"/>
          <w:szCs w:val="24"/>
        </w:rPr>
        <w:t>zveřejňování.“</w:t>
      </w:r>
    </w:p>
    <w:p w14:paraId="70747906" w14:textId="00F72D22" w:rsidR="000E0561" w:rsidRDefault="000E0561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</w:p>
    <w:p w14:paraId="42C3A8A2" w14:textId="2CE9A263" w:rsidR="00D8324E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  <w:r w:rsidRPr="0038464B">
        <w:rPr>
          <w:rFonts w:ascii="Minion Pro" w:hAnsi="Minion Pro"/>
          <w:color w:val="000000"/>
        </w:rPr>
        <w:t xml:space="preserve">Překladatelé Severu nyní zahájili kampaň na podporu zájmu o práci překladatele, jejíž hlavní body shrnuli na webové stránce </w:t>
      </w:r>
      <w:hyperlink r:id="rId9" w:history="1">
        <w:r w:rsidRPr="0038464B">
          <w:rPr>
            <w:rStyle w:val="Hyperlink"/>
            <w:rFonts w:ascii="Minion Pro" w:hAnsi="Minion Pro"/>
            <w:color w:val="1155CC"/>
          </w:rPr>
          <w:t>https://prekladateleseveru.cz/naprekladuzalezi/</w:t>
        </w:r>
      </w:hyperlink>
      <w:r w:rsidRPr="0038464B">
        <w:rPr>
          <w:rFonts w:ascii="Minion Pro" w:hAnsi="Minion Pro"/>
          <w:color w:val="000000"/>
        </w:rPr>
        <w:t xml:space="preserve">. </w:t>
      </w:r>
    </w:p>
    <w:p w14:paraId="3D8B6EEB" w14:textId="2D73C82B" w:rsidR="000E0561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</w:rPr>
      </w:pPr>
      <w:r w:rsidRPr="0038464B">
        <w:rPr>
          <w:rFonts w:ascii="Minion Pro" w:hAnsi="Minion Pro"/>
          <w:color w:val="000000"/>
        </w:rPr>
        <w:t>„Chystáme se především do knihoven dodat letáčky upozorňující na práci překladatele, na to, proč se vyplatí</w:t>
      </w:r>
      <w:r w:rsidR="00A1591A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>sledovat kvalitu přeložených knih – například prostřednictvím překladatelských cen i anticen. Chtěli bychom s</w:t>
      </w:r>
      <w:r w:rsidR="00B800B9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>knihovnami zavést dialog o tom, jakými kritérii by bylo vhodné se</w:t>
      </w:r>
      <w:r w:rsidR="000E0561" w:rsidRPr="000E0561">
        <w:rPr>
          <w:rFonts w:ascii="Minion Pro" w:hAnsi="Minion Pro"/>
          <w:color w:val="000000"/>
        </w:rPr>
        <w:t xml:space="preserve"> </w:t>
      </w:r>
      <w:r w:rsidR="000E0561" w:rsidRPr="0038464B">
        <w:rPr>
          <w:rFonts w:ascii="Minion Pro" w:hAnsi="Minion Pro"/>
          <w:color w:val="000000"/>
        </w:rPr>
        <w:t>řídit</w:t>
      </w:r>
      <w:r w:rsidRPr="0038464B">
        <w:rPr>
          <w:rFonts w:ascii="Minion Pro" w:hAnsi="Minion Pro"/>
          <w:color w:val="000000"/>
        </w:rPr>
        <w:t xml:space="preserve"> při nákupu nových knih a jakou roli hraje i kvalita vydání a překladu. Rádi bychom také, </w:t>
      </w:r>
    </w:p>
    <w:p w14:paraId="3ED233C2" w14:textId="2D498945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color w:val="000000"/>
        </w:rPr>
        <w:t>aby lidé, kteří doporučují knihy nebo o nich píšou na sociálních sítích či hovoří s kamarády, nezapomínali zmiňovat i autory překladů. Při zveřejňování recenzí na</w:t>
      </w:r>
      <w:r w:rsidR="00B800B9">
        <w:rPr>
          <w:rFonts w:ascii="Minion Pro" w:hAnsi="Minion Pro"/>
          <w:color w:val="000000"/>
        </w:rPr>
        <w:t> </w:t>
      </w:r>
      <w:r w:rsidRPr="0038464B">
        <w:rPr>
          <w:rFonts w:ascii="Minion Pro" w:hAnsi="Minion Pro"/>
          <w:color w:val="000000"/>
        </w:rPr>
        <w:t xml:space="preserve">sociálních sítích mohou používat hashtag </w:t>
      </w:r>
      <w:r w:rsidRPr="00D8324E">
        <w:rPr>
          <w:rFonts w:ascii="Minion Pro" w:hAnsi="Minion Pro" w:cs="Arial"/>
          <w:b/>
          <w:bCs/>
          <w:color w:val="4BAB9D"/>
        </w:rPr>
        <w:t>#NaPrekladuZalezi</w:t>
      </w:r>
      <w:r w:rsidRPr="0038464B">
        <w:rPr>
          <w:rFonts w:ascii="Minion Pro" w:hAnsi="Minion Pro"/>
          <w:color w:val="000000"/>
        </w:rPr>
        <w:t>, který jsme si zvolili jako motto kampaně. Na překladu totiž opravdu záleží. A na překladatelích možná ještě víc,“ uzavírá Kateřina Krištůfková.</w:t>
      </w:r>
    </w:p>
    <w:p w14:paraId="211860A9" w14:textId="067479FF" w:rsidR="0038464B" w:rsidRPr="0038464B" w:rsidRDefault="0038464B" w:rsidP="0038464B">
      <w:pPr>
        <w:rPr>
          <w:rFonts w:ascii="Minion Pro" w:hAnsi="Minion Pro"/>
          <w:sz w:val="24"/>
          <w:szCs w:val="24"/>
        </w:rPr>
      </w:pPr>
    </w:p>
    <w:p w14:paraId="04FB1565" w14:textId="4DD2DCD5" w:rsidR="00A1591A" w:rsidRDefault="00A1591A">
      <w:pPr>
        <w:suppressAutoHyphens w:val="0"/>
        <w:rPr>
          <w:rFonts w:ascii="Minion Pro" w:hAnsi="Minion Pro"/>
          <w:b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</w:p>
    <w:p w14:paraId="3F40FC4D" w14:textId="45759F84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b/>
          <w:bCs/>
          <w:color w:val="000000"/>
          <w:u w:val="single"/>
          <w:shd w:val="clear" w:color="auto" w:fill="FFFFFF"/>
        </w:rPr>
        <w:t>Více informací o projektu:</w:t>
      </w:r>
    </w:p>
    <w:p w14:paraId="7821DEBA" w14:textId="77777777" w:rsidR="009C2485" w:rsidRDefault="00DF6DC1" w:rsidP="009C2485">
      <w:pPr>
        <w:pStyle w:val="NormalWeb"/>
        <w:spacing w:before="0" w:beforeAutospacing="0" w:after="0" w:afterAutospacing="0"/>
        <w:rPr>
          <w:rFonts w:ascii="Minion Pro" w:hAnsi="Minion Pro"/>
        </w:rPr>
      </w:pPr>
      <w:hyperlink r:id="rId10" w:history="1">
        <w:r w:rsidR="0038464B" w:rsidRPr="0038464B">
          <w:rPr>
            <w:rStyle w:val="Hyperlink"/>
            <w:rFonts w:ascii="Minion Pro" w:hAnsi="Minion Pro"/>
            <w:color w:val="1155CC"/>
            <w:shd w:val="clear" w:color="auto" w:fill="FFFFFF"/>
          </w:rPr>
          <w:t>https://prekladateleseveru.cz/posilovani-kapacit-oborovych-organizaci-ceskych-literarnich-prekladatelu-a-jejich-clenu/</w:t>
        </w:r>
      </w:hyperlink>
    </w:p>
    <w:p w14:paraId="7AA5A685" w14:textId="1E0A4BCB" w:rsidR="001E52DE" w:rsidRPr="001D53B7" w:rsidRDefault="001E52DE" w:rsidP="009C2485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1D53B7">
        <w:rPr>
          <w:rFonts w:ascii="Minion Pro" w:hAnsi="Minion Pro" w:cs="Arial"/>
          <w:color w:val="1B212B"/>
          <w:shd w:val="clear" w:color="auto" w:fill="FFFFFF"/>
        </w:rPr>
        <w:t>Projekt je realizován v</w:t>
      </w:r>
      <w:r>
        <w:rPr>
          <w:rFonts w:ascii="Minion Pro" w:hAnsi="Minion Pro" w:cs="Arial"/>
          <w:color w:val="1B212B"/>
          <w:shd w:val="clear" w:color="auto" w:fill="FFFFFF"/>
        </w:rPr>
        <w:t> </w:t>
      </w:r>
      <w:r w:rsidRPr="001D53B7">
        <w:rPr>
          <w:rFonts w:ascii="Minion Pro" w:hAnsi="Minion Pro" w:cs="Arial"/>
          <w:color w:val="1B212B"/>
          <w:shd w:val="clear" w:color="auto" w:fill="FFFFFF"/>
        </w:rPr>
        <w:t>rámci</w:t>
      </w:r>
      <w:r>
        <w:rPr>
          <w:rFonts w:ascii="Minion Pro" w:hAnsi="Minion Pro" w:cs="Arial"/>
          <w:color w:val="1B212B"/>
          <w:shd w:val="clear" w:color="auto" w:fill="FFFFFF"/>
        </w:rPr>
        <w:t xml:space="preserve"> </w:t>
      </w:r>
      <w:hyperlink r:id="rId11" w:history="1">
        <w:r w:rsidRPr="008B75C8">
          <w:rPr>
            <w:rStyle w:val="Hyperlink"/>
            <w:rFonts w:ascii="Minion Pro" w:hAnsi="Minion Pro" w:cs="Arial"/>
            <w:shd w:val="clear" w:color="auto" w:fill="FFFFFF"/>
          </w:rPr>
          <w:t>programu Kultura</w:t>
        </w:r>
      </w:hyperlink>
      <w:r w:rsidRPr="001D53B7">
        <w:rPr>
          <w:rFonts w:ascii="Minion Pro" w:hAnsi="Minion Pro" w:cs="Arial"/>
          <w:color w:val="1B212B"/>
          <w:shd w:val="clear" w:color="auto" w:fill="FFFFFF"/>
        </w:rPr>
        <w:t>, který je spolufinancován</w:t>
      </w:r>
      <w:r w:rsidR="003929F1">
        <w:rPr>
          <w:rFonts w:ascii="Minion Pro" w:hAnsi="Minion Pro" w:cs="Arial"/>
          <w:color w:val="1B212B"/>
          <w:shd w:val="clear" w:color="auto" w:fill="FFFFFF"/>
        </w:rPr>
        <w:t xml:space="preserve"> </w:t>
      </w:r>
      <w:r w:rsidRPr="001D53B7">
        <w:rPr>
          <w:rFonts w:ascii="Minion Pro" w:hAnsi="Minion Pro" w:cs="Arial"/>
          <w:color w:val="1B212B"/>
          <w:shd w:val="clear" w:color="auto" w:fill="FFFFFF"/>
        </w:rPr>
        <w:t>z</w:t>
      </w:r>
      <w:r>
        <w:rPr>
          <w:rFonts w:ascii="Minion Pro" w:hAnsi="Minion Pro" w:cs="Arial"/>
          <w:color w:val="1B212B"/>
          <w:shd w:val="clear" w:color="auto" w:fill="FFFFFF"/>
        </w:rPr>
        <w:t> </w:t>
      </w:r>
      <w:hyperlink r:id="rId12" w:history="1">
        <w:r w:rsidRPr="008B75C8">
          <w:rPr>
            <w:rStyle w:val="Hyperlink"/>
            <w:rFonts w:ascii="Minion Pro" w:hAnsi="Minion Pro" w:cs="Arial"/>
            <w:shd w:val="clear" w:color="auto" w:fill="FFFFFF"/>
          </w:rPr>
          <w:t>Fondů EHP 2014–2021</w:t>
        </w:r>
      </w:hyperlink>
      <w:r w:rsidRPr="001D53B7">
        <w:rPr>
          <w:rFonts w:ascii="Minion Pro" w:hAnsi="Minion Pro" w:cs="Arial"/>
          <w:color w:val="1B212B"/>
          <w:shd w:val="clear" w:color="auto" w:fill="FFFFFF"/>
        </w:rPr>
        <w:t>. </w:t>
      </w:r>
    </w:p>
    <w:p w14:paraId="55F6C54C" w14:textId="6299695E" w:rsidR="001E52DE" w:rsidRDefault="001E52DE" w:rsidP="0038464B">
      <w:pPr>
        <w:pStyle w:val="NormalWeb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</w:rPr>
      </w:pPr>
    </w:p>
    <w:p w14:paraId="00905621" w14:textId="3199E08F" w:rsidR="000C2353" w:rsidRDefault="000C2353" w:rsidP="0038464B">
      <w:pPr>
        <w:pStyle w:val="NormalWeb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</w:rPr>
      </w:pPr>
      <w:r>
        <w:rPr>
          <w:rFonts w:ascii="Minion Pro" w:hAnsi="Minion Pro"/>
          <w:b/>
          <w:bCs/>
          <w:color w:val="000000"/>
          <w:u w:val="single"/>
        </w:rPr>
        <w:t>Fotky ke stažení:</w:t>
      </w:r>
    </w:p>
    <w:p w14:paraId="7748A3E4" w14:textId="4E7E4D1F" w:rsidR="000B4BFD" w:rsidRPr="000B4BFD" w:rsidRDefault="00DF6DC1" w:rsidP="0038464B">
      <w:pPr>
        <w:pStyle w:val="NormalWeb"/>
        <w:spacing w:before="0" w:beforeAutospacing="0" w:after="0" w:afterAutospacing="0"/>
        <w:rPr>
          <w:rFonts w:ascii="Minion Pro" w:hAnsi="Minion Pro"/>
          <w:color w:val="000000"/>
          <w:u w:val="single"/>
        </w:rPr>
      </w:pPr>
      <w:hyperlink r:id="rId13" w:history="1">
        <w:r w:rsidR="000B4BFD" w:rsidRPr="000B4BFD">
          <w:rPr>
            <w:rStyle w:val="Hyperlink"/>
            <w:rFonts w:ascii="Minion Pro" w:hAnsi="Minion Pro"/>
          </w:rPr>
          <w:t>https://drive.google.com/drive/folders/1Ecb0XZxNVVJdCGX00yh4-EqAYWcfEmGd?usp=sharing</w:t>
        </w:r>
      </w:hyperlink>
    </w:p>
    <w:p w14:paraId="5FED3D91" w14:textId="77777777" w:rsidR="000B4BFD" w:rsidRDefault="000B4BFD" w:rsidP="0038464B">
      <w:pPr>
        <w:pStyle w:val="NormalWeb"/>
        <w:spacing w:before="0" w:beforeAutospacing="0" w:after="0" w:afterAutospacing="0"/>
        <w:rPr>
          <w:rFonts w:ascii="Minion Pro" w:hAnsi="Minion Pro"/>
          <w:b/>
          <w:bCs/>
          <w:color w:val="000000"/>
          <w:u w:val="single"/>
        </w:rPr>
      </w:pPr>
    </w:p>
    <w:p w14:paraId="02CE34B3" w14:textId="384D59C8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b/>
          <w:bCs/>
          <w:color w:val="000000"/>
          <w:u w:val="single"/>
        </w:rPr>
        <w:t>Kontakt pro média:</w:t>
      </w:r>
    </w:p>
    <w:p w14:paraId="3BC87033" w14:textId="3AEB096D" w:rsidR="0038464B" w:rsidRPr="0038464B" w:rsidRDefault="0038464B" w:rsidP="0038464B">
      <w:pPr>
        <w:pStyle w:val="NormalWeb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color w:val="000000"/>
        </w:rPr>
        <w:t>Martin Severýn</w:t>
      </w:r>
      <w:r w:rsidRPr="0038464B">
        <w:rPr>
          <w:rFonts w:ascii="Minion Pro" w:hAnsi="Minion Pro"/>
          <w:color w:val="000000"/>
        </w:rPr>
        <w:br/>
        <w:t xml:space="preserve">E/ </w:t>
      </w:r>
      <w:hyperlink r:id="rId14" w:history="1">
        <w:r w:rsidR="00EC6557" w:rsidRPr="00803106">
          <w:rPr>
            <w:rStyle w:val="Hyperlink"/>
            <w:rFonts w:ascii="Minion Pro" w:hAnsi="Minion Pro"/>
          </w:rPr>
          <w:t>info@prekladateleseveru.cz</w:t>
        </w:r>
      </w:hyperlink>
    </w:p>
    <w:p w14:paraId="74F7EFD9" w14:textId="0A354A9B" w:rsidR="0038464B" w:rsidRDefault="0038464B" w:rsidP="0038464B">
      <w:pPr>
        <w:pStyle w:val="NormalWeb"/>
        <w:shd w:val="clear" w:color="auto" w:fill="FFFFFF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</w:rPr>
        <w:t> </w:t>
      </w:r>
    </w:p>
    <w:p w14:paraId="66B95FD3" w14:textId="11E4984D" w:rsidR="0038464B" w:rsidRPr="0038464B" w:rsidRDefault="0038464B" w:rsidP="0038464B">
      <w:pPr>
        <w:pStyle w:val="NormalWeb"/>
        <w:shd w:val="clear" w:color="auto" w:fill="FFFFFF"/>
        <w:spacing w:before="0" w:beforeAutospacing="0" w:after="0" w:afterAutospacing="0"/>
        <w:rPr>
          <w:rFonts w:ascii="Minion Pro" w:hAnsi="Minion Pro"/>
        </w:rPr>
      </w:pPr>
      <w:r w:rsidRPr="0038464B">
        <w:rPr>
          <w:rFonts w:ascii="Minion Pro" w:hAnsi="Minion Pro"/>
          <w:b/>
          <w:bCs/>
          <w:color w:val="000000"/>
          <w:u w:val="single"/>
          <w:shd w:val="clear" w:color="auto" w:fill="FFFFFF"/>
        </w:rPr>
        <w:t>Realizátor a partneři projektu:</w:t>
      </w:r>
    </w:p>
    <w:p w14:paraId="709E1590" w14:textId="658B2939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15" w:history="1">
        <w:r w:rsidR="0038464B" w:rsidRPr="0038464B">
          <w:rPr>
            <w:rStyle w:val="Hyperlink"/>
            <w:rFonts w:ascii="Minion Pro" w:hAnsi="Minion Pro"/>
          </w:rPr>
          <w:t>Překladatelé Severu</w:t>
        </w:r>
      </w:hyperlink>
    </w:p>
    <w:p w14:paraId="7BAE3570" w14:textId="18FF7BB0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16" w:history="1">
        <w:r w:rsidR="0038464B" w:rsidRPr="0038464B">
          <w:rPr>
            <w:rStyle w:val="Hyperlink"/>
            <w:rFonts w:ascii="Minion Pro" w:hAnsi="Minion Pro"/>
          </w:rPr>
          <w:t>Obec překladatelů</w:t>
        </w:r>
      </w:hyperlink>
    </w:p>
    <w:p w14:paraId="6544FAE7" w14:textId="040A08D7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17" w:history="1">
        <w:r w:rsidR="0038464B" w:rsidRPr="0038464B">
          <w:rPr>
            <w:rStyle w:val="Hyperlink"/>
            <w:rFonts w:ascii="Minion Pro" w:hAnsi="Minion Pro"/>
          </w:rPr>
          <w:t>Jednota tlumočníků a překladatelů</w:t>
        </w:r>
      </w:hyperlink>
    </w:p>
    <w:p w14:paraId="225A5B71" w14:textId="2E1C9B47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18" w:history="1">
        <w:r w:rsidR="0038464B" w:rsidRPr="0038464B">
          <w:rPr>
            <w:rStyle w:val="Hyperlink"/>
            <w:rFonts w:ascii="Minion Pro" w:hAnsi="Minion Pro"/>
          </w:rPr>
          <w:t>Norwegian Association of Literary Translators (Norsk oversetterforening)</w:t>
        </w:r>
      </w:hyperlink>
    </w:p>
    <w:p w14:paraId="7F72CAA0" w14:textId="733C0FCD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19" w:history="1">
        <w:r w:rsidR="0038464B" w:rsidRPr="0038464B">
          <w:rPr>
            <w:rStyle w:val="Hyperlink"/>
            <w:rFonts w:ascii="Minion Pro" w:hAnsi="Minion Pro"/>
          </w:rPr>
          <w:t>Norwegian Association of Audiovisual Translators (Norsk audiovisuell oversetterforening)</w:t>
        </w:r>
      </w:hyperlink>
    </w:p>
    <w:p w14:paraId="71D44E63" w14:textId="77777777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20" w:history="1">
        <w:r w:rsidR="0038464B" w:rsidRPr="0038464B">
          <w:rPr>
            <w:rStyle w:val="Hyperlink"/>
            <w:rFonts w:ascii="Minion Pro" w:hAnsi="Minion Pro"/>
            <w:shd w:val="clear" w:color="auto" w:fill="FFFFFF"/>
          </w:rPr>
          <w:t>Norwegian Non-Fiction Writers and Translators Association (Norsk faglitterær forfatter- og oversetterforening)</w:t>
        </w:r>
      </w:hyperlink>
    </w:p>
    <w:p w14:paraId="78D02C50" w14:textId="07BB6125" w:rsidR="0038464B" w:rsidRPr="0038464B" w:rsidRDefault="00DF6DC1" w:rsidP="003846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21" w:history="1">
        <w:r w:rsidR="0038464B" w:rsidRPr="0038464B">
          <w:rPr>
            <w:rStyle w:val="Hyperlink"/>
            <w:rFonts w:ascii="Minion Pro" w:hAnsi="Minion Pro"/>
            <w:shd w:val="clear" w:color="auto" w:fill="FFFFFF"/>
          </w:rPr>
          <w:t>Norwegian Association of Professional Translators (Norsk fagoversetterforening)</w:t>
        </w:r>
      </w:hyperlink>
    </w:p>
    <w:p w14:paraId="08020064" w14:textId="77777777" w:rsidR="00F1795B" w:rsidRDefault="00DF6DC1" w:rsidP="00F17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22" w:history="1">
        <w:r w:rsidR="0038464B" w:rsidRPr="0038464B">
          <w:rPr>
            <w:rStyle w:val="Hyperlink"/>
            <w:rFonts w:ascii="Minion Pro" w:hAnsi="Minion Pro"/>
            <w:shd w:val="clear" w:color="auto" w:fill="FFFFFF"/>
          </w:rPr>
          <w:t>Icelandic Literature Center (Miðstöð íslenskra bókmennta)</w:t>
        </w:r>
      </w:hyperlink>
    </w:p>
    <w:p w14:paraId="65D0DCE1" w14:textId="338B7486" w:rsidR="00315C1E" w:rsidRPr="00F1795B" w:rsidRDefault="00DF6DC1" w:rsidP="00F179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/>
        <w:textAlignment w:val="baseline"/>
        <w:rPr>
          <w:rFonts w:ascii="Minion Pro" w:hAnsi="Minion Pro"/>
          <w:color w:val="000000"/>
        </w:rPr>
      </w:pPr>
      <w:hyperlink r:id="rId23" w:history="1">
        <w:r w:rsidR="0038464B" w:rsidRPr="00F1795B">
          <w:rPr>
            <w:rStyle w:val="Hyperlink"/>
            <w:rFonts w:ascii="Minion Pro" w:hAnsi="Minion Pro"/>
            <w:shd w:val="clear" w:color="auto" w:fill="FFFFFF"/>
          </w:rPr>
          <w:t>The Icelandic Association of Translators and Interpreters (Bandalag þýðenda og túlka)</w:t>
        </w:r>
      </w:hyperlink>
    </w:p>
    <w:sectPr w:rsidR="00315C1E" w:rsidRPr="00F1795B" w:rsidSect="000C2353">
      <w:headerReference w:type="default" r:id="rId24"/>
      <w:footerReference w:type="default" r:id="rId25"/>
      <w:footnotePr>
        <w:pos w:val="beneathText"/>
      </w:footnotePr>
      <w:pgSz w:w="11905" w:h="16837"/>
      <w:pgMar w:top="1954" w:right="1273" w:bottom="1276" w:left="1417" w:header="426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F1641" w14:textId="77777777" w:rsidR="007068E4" w:rsidRDefault="007068E4">
      <w:r>
        <w:separator/>
      </w:r>
    </w:p>
  </w:endnote>
  <w:endnote w:type="continuationSeparator" w:id="0">
    <w:p w14:paraId="02642E5E" w14:textId="77777777" w:rsidR="007068E4" w:rsidRDefault="00706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9419D" w14:textId="2425FCB2" w:rsidR="00F3323F" w:rsidRPr="00D3523D" w:rsidRDefault="00F3323F" w:rsidP="00F3323F">
    <w:pPr>
      <w:pStyle w:val="CommentText"/>
      <w:jc w:val="center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Překladatelé Severu, z. s.</w:t>
    </w:r>
    <w:r>
      <w:rPr>
        <w:rFonts w:ascii="Minion Pro" w:hAnsi="Minion Pro"/>
        <w:sz w:val="16"/>
        <w:szCs w:val="16"/>
      </w:rPr>
      <w:t xml:space="preserve"> | </w:t>
    </w:r>
    <w:r w:rsidRPr="00D3523D">
      <w:rPr>
        <w:rFonts w:ascii="Minion Pro" w:hAnsi="Minion Pro"/>
        <w:sz w:val="16"/>
        <w:szCs w:val="16"/>
      </w:rPr>
      <w:t>Korunovační 704/1</w:t>
    </w:r>
    <w:r>
      <w:rPr>
        <w:rFonts w:ascii="Minion Pro" w:hAnsi="Minion Pro"/>
        <w:sz w:val="16"/>
        <w:szCs w:val="16"/>
      </w:rPr>
      <w:t xml:space="preserve">4, </w:t>
    </w:r>
    <w:r w:rsidRPr="00D3523D">
      <w:rPr>
        <w:rFonts w:ascii="Minion Pro" w:hAnsi="Minion Pro"/>
        <w:sz w:val="16"/>
        <w:szCs w:val="16"/>
      </w:rPr>
      <w:t>170 00 Praha 7</w:t>
    </w:r>
    <w:r>
      <w:rPr>
        <w:rFonts w:ascii="Minion Pro" w:hAnsi="Minion Pro"/>
        <w:sz w:val="16"/>
        <w:szCs w:val="16"/>
      </w:rPr>
      <w:t xml:space="preserve"> | </w:t>
    </w:r>
    <w:r w:rsidRPr="00D3523D">
      <w:rPr>
        <w:rFonts w:ascii="Minion Pro" w:hAnsi="Minion Pro"/>
        <w:sz w:val="16"/>
        <w:szCs w:val="16"/>
      </w:rPr>
      <w:t xml:space="preserve">E-mail: </w:t>
    </w:r>
    <w:r w:rsidR="00B46215">
      <w:rPr>
        <w:rFonts w:ascii="Minion Pro" w:hAnsi="Minion Pro"/>
        <w:sz w:val="16"/>
        <w:szCs w:val="16"/>
      </w:rPr>
      <w:t>info</w:t>
    </w:r>
    <w:r w:rsidRPr="00D3523D">
      <w:rPr>
        <w:rFonts w:ascii="Minion Pro" w:hAnsi="Minion Pro"/>
        <w:sz w:val="16"/>
        <w:szCs w:val="16"/>
      </w:rPr>
      <w:t>@</w:t>
    </w:r>
    <w:r w:rsidR="00B46215">
      <w:rPr>
        <w:rFonts w:ascii="Minion Pro" w:hAnsi="Minion Pro"/>
        <w:sz w:val="16"/>
        <w:szCs w:val="16"/>
      </w:rPr>
      <w:t>prekladateleseveru.cz</w:t>
    </w:r>
    <w:r>
      <w:rPr>
        <w:rFonts w:ascii="Minion Pro" w:hAnsi="Minion Pro"/>
        <w:sz w:val="16"/>
        <w:szCs w:val="16"/>
      </w:rPr>
      <w:t xml:space="preserve"> | </w:t>
    </w:r>
    <w:r w:rsidR="00C527E7">
      <w:rPr>
        <w:rFonts w:ascii="Minion Pro" w:hAnsi="Minion Pro"/>
        <w:sz w:val="16"/>
        <w:szCs w:val="16"/>
      </w:rPr>
      <w:t>https://prekladateleseveru.cz</w:t>
    </w:r>
  </w:p>
  <w:p w14:paraId="766ADC63" w14:textId="4291D504" w:rsidR="004B30BF" w:rsidRPr="00F3323F" w:rsidRDefault="00F3323F" w:rsidP="00F3323F">
    <w:pPr>
      <w:pStyle w:val="CommentText"/>
      <w:jc w:val="center"/>
      <w:rPr>
        <w:rFonts w:ascii="Minion Pro" w:hAnsi="Minion Pro"/>
        <w:sz w:val="16"/>
        <w:szCs w:val="16"/>
      </w:rPr>
    </w:pPr>
    <w:r w:rsidRPr="00D3523D">
      <w:rPr>
        <w:rFonts w:ascii="Minion Pro" w:hAnsi="Minion Pro"/>
        <w:sz w:val="16"/>
        <w:szCs w:val="16"/>
      </w:rPr>
      <w:t>IČO: 077</w:t>
    </w:r>
    <w:r>
      <w:rPr>
        <w:rFonts w:ascii="Minion Pro" w:hAnsi="Minion Pro"/>
        <w:sz w:val="16"/>
        <w:szCs w:val="16"/>
      </w:rPr>
      <w:t xml:space="preserve"> </w:t>
    </w:r>
    <w:r w:rsidRPr="00D3523D">
      <w:rPr>
        <w:rFonts w:ascii="Minion Pro" w:hAnsi="Minion Pro"/>
        <w:sz w:val="16"/>
        <w:szCs w:val="16"/>
      </w:rPr>
      <w:t>93</w:t>
    </w:r>
    <w:r>
      <w:rPr>
        <w:rFonts w:ascii="Minion Pro" w:hAnsi="Minion Pro"/>
        <w:sz w:val="16"/>
        <w:szCs w:val="16"/>
      </w:rPr>
      <w:t xml:space="preserve"> </w:t>
    </w:r>
    <w:r w:rsidRPr="00D3523D">
      <w:rPr>
        <w:rFonts w:ascii="Minion Pro" w:hAnsi="Minion Pro"/>
        <w:sz w:val="16"/>
        <w:szCs w:val="16"/>
      </w:rPr>
      <w:t>502</w:t>
    </w:r>
    <w:r>
      <w:rPr>
        <w:rFonts w:ascii="Minion Pro" w:hAnsi="Minion Pro"/>
        <w:sz w:val="16"/>
        <w:szCs w:val="16"/>
      </w:rPr>
      <w:t xml:space="preserve"> | </w:t>
    </w:r>
    <w:r w:rsidRPr="00D3523D">
      <w:rPr>
        <w:rFonts w:ascii="Minion Pro" w:hAnsi="Minion Pro"/>
        <w:sz w:val="16"/>
        <w:szCs w:val="16"/>
      </w:rPr>
      <w:t>Číslo transparentního účtu: 2601582308/2010 (Fio banka)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70F3" w14:textId="77777777" w:rsidR="007068E4" w:rsidRDefault="007068E4">
      <w:r>
        <w:separator/>
      </w:r>
    </w:p>
  </w:footnote>
  <w:footnote w:type="continuationSeparator" w:id="0">
    <w:p w14:paraId="22F41AE9" w14:textId="77777777" w:rsidR="007068E4" w:rsidRDefault="00706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9C16" w14:textId="159BD2F2" w:rsidR="00615CC0" w:rsidRPr="00D3523D" w:rsidRDefault="009F01B5" w:rsidP="00F3323F">
    <w:pPr>
      <w:pStyle w:val="CommentText"/>
      <w:jc w:val="center"/>
      <w:rPr>
        <w:sz w:val="16"/>
        <w:szCs w:val="16"/>
      </w:rPr>
    </w:pPr>
    <w:r>
      <w:rPr>
        <w:rFonts w:ascii="Minion Pro" w:hAnsi="Minion Pro"/>
        <w:noProof/>
        <w:lang w:eastAsia="cs-CZ"/>
      </w:rPr>
      <w:drawing>
        <wp:anchor distT="0" distB="0" distL="114300" distR="114300" simplePos="0" relativeHeight="251661824" behindDoc="0" locked="0" layoutInCell="1" allowOverlap="1" wp14:anchorId="15F845D0" wp14:editId="0B2545E6">
          <wp:simplePos x="0" y="0"/>
          <wp:positionH relativeFrom="column">
            <wp:posOffset>3961765</wp:posOffset>
          </wp:positionH>
          <wp:positionV relativeFrom="paragraph">
            <wp:posOffset>361950</wp:posOffset>
          </wp:positionV>
          <wp:extent cx="1744345" cy="351155"/>
          <wp:effectExtent l="0" t="0" r="8255" b="0"/>
          <wp:wrapThrough wrapText="bothSides">
            <wp:wrapPolygon edited="0">
              <wp:start x="10379" y="0"/>
              <wp:lineTo x="0" y="1172"/>
              <wp:lineTo x="0" y="17577"/>
              <wp:lineTo x="11795" y="17577"/>
              <wp:lineTo x="21466" y="15233"/>
              <wp:lineTo x="21466" y="0"/>
              <wp:lineTo x="10379" y="0"/>
            </wp:wrapPolygon>
          </wp:wrapThrough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323F" w:rsidRPr="00D3523D">
      <w:rPr>
        <w:rFonts w:ascii="Minion Pro" w:hAnsi="Minion Pro"/>
        <w:noProof/>
        <w:lang w:eastAsia="cs-CZ"/>
      </w:rPr>
      <w:drawing>
        <wp:anchor distT="0" distB="0" distL="0" distR="0" simplePos="0" relativeHeight="251658752" behindDoc="0" locked="0" layoutInCell="1" allowOverlap="1" wp14:anchorId="7318BB6D" wp14:editId="6E9019F0">
          <wp:simplePos x="0" y="0"/>
          <wp:positionH relativeFrom="margin">
            <wp:posOffset>1984375</wp:posOffset>
          </wp:positionH>
          <wp:positionV relativeFrom="margin">
            <wp:posOffset>-899160</wp:posOffset>
          </wp:positionV>
          <wp:extent cx="1648460" cy="719455"/>
          <wp:effectExtent l="0" t="0" r="8890" b="4445"/>
          <wp:wrapNone/>
          <wp:docPr id="1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3F">
      <w:rPr>
        <w:rFonts w:ascii="Open Sans" w:hAnsi="Open Sans" w:cs="Open Sans"/>
        <w:noProof/>
        <w:color w:val="009980"/>
        <w:bdr w:val="none" w:sz="0" w:space="0" w:color="auto" w:frame="1"/>
        <w:shd w:val="clear" w:color="auto" w:fill="FFFFFF"/>
        <w:lang w:eastAsia="cs-CZ"/>
      </w:rPr>
      <w:drawing>
        <wp:anchor distT="0" distB="0" distL="114300" distR="114300" simplePos="0" relativeHeight="251660800" behindDoc="0" locked="0" layoutInCell="1" allowOverlap="1" wp14:anchorId="46D8F921" wp14:editId="5CE3C6F6">
          <wp:simplePos x="0" y="0"/>
          <wp:positionH relativeFrom="margin">
            <wp:align>left</wp:align>
          </wp:positionH>
          <wp:positionV relativeFrom="paragraph">
            <wp:posOffset>22860</wp:posOffset>
          </wp:positionV>
          <wp:extent cx="1023620" cy="719455"/>
          <wp:effectExtent l="0" t="0" r="5080" b="444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3B1F35"/>
    <w:multiLevelType w:val="multilevel"/>
    <w:tmpl w:val="FA7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ADD"/>
    <w:rsid w:val="00016DE1"/>
    <w:rsid w:val="00032EA3"/>
    <w:rsid w:val="00054DB3"/>
    <w:rsid w:val="000603E7"/>
    <w:rsid w:val="00081CC0"/>
    <w:rsid w:val="000A7BCC"/>
    <w:rsid w:val="000B4BFD"/>
    <w:rsid w:val="000C2353"/>
    <w:rsid w:val="000E0561"/>
    <w:rsid w:val="00164611"/>
    <w:rsid w:val="001A3EC0"/>
    <w:rsid w:val="001D53B7"/>
    <w:rsid w:val="001E52DE"/>
    <w:rsid w:val="00216893"/>
    <w:rsid w:val="0023555F"/>
    <w:rsid w:val="00241804"/>
    <w:rsid w:val="0025243A"/>
    <w:rsid w:val="00261192"/>
    <w:rsid w:val="00280501"/>
    <w:rsid w:val="00310D05"/>
    <w:rsid w:val="0031474C"/>
    <w:rsid w:val="00314B9B"/>
    <w:rsid w:val="00315C1E"/>
    <w:rsid w:val="00315E89"/>
    <w:rsid w:val="00346170"/>
    <w:rsid w:val="003553DD"/>
    <w:rsid w:val="0038464B"/>
    <w:rsid w:val="003929F1"/>
    <w:rsid w:val="003A0EC7"/>
    <w:rsid w:val="003A3AFD"/>
    <w:rsid w:val="003B7681"/>
    <w:rsid w:val="00405AB4"/>
    <w:rsid w:val="004A317D"/>
    <w:rsid w:val="004B30BF"/>
    <w:rsid w:val="004E0C11"/>
    <w:rsid w:val="004E5D95"/>
    <w:rsid w:val="004F3EAD"/>
    <w:rsid w:val="005132FE"/>
    <w:rsid w:val="00520871"/>
    <w:rsid w:val="00525813"/>
    <w:rsid w:val="00526A27"/>
    <w:rsid w:val="00541034"/>
    <w:rsid w:val="0054524F"/>
    <w:rsid w:val="0054742F"/>
    <w:rsid w:val="00563667"/>
    <w:rsid w:val="00574BA8"/>
    <w:rsid w:val="00585113"/>
    <w:rsid w:val="005D15B4"/>
    <w:rsid w:val="005E54BD"/>
    <w:rsid w:val="00615CC0"/>
    <w:rsid w:val="00630C0E"/>
    <w:rsid w:val="0065514F"/>
    <w:rsid w:val="006D0021"/>
    <w:rsid w:val="006D3865"/>
    <w:rsid w:val="006E2788"/>
    <w:rsid w:val="006E437F"/>
    <w:rsid w:val="006E4901"/>
    <w:rsid w:val="007068E4"/>
    <w:rsid w:val="0071230B"/>
    <w:rsid w:val="00714BCD"/>
    <w:rsid w:val="00725D34"/>
    <w:rsid w:val="0076678D"/>
    <w:rsid w:val="007720B2"/>
    <w:rsid w:val="007B7448"/>
    <w:rsid w:val="007B7A3D"/>
    <w:rsid w:val="007D430E"/>
    <w:rsid w:val="007F1151"/>
    <w:rsid w:val="008043B6"/>
    <w:rsid w:val="00815FE4"/>
    <w:rsid w:val="008211E6"/>
    <w:rsid w:val="0083002A"/>
    <w:rsid w:val="00843E36"/>
    <w:rsid w:val="00861B54"/>
    <w:rsid w:val="00894187"/>
    <w:rsid w:val="00897E7D"/>
    <w:rsid w:val="008B0771"/>
    <w:rsid w:val="008B6291"/>
    <w:rsid w:val="008B75C8"/>
    <w:rsid w:val="008C4D2C"/>
    <w:rsid w:val="00907A51"/>
    <w:rsid w:val="00946BBC"/>
    <w:rsid w:val="00982B20"/>
    <w:rsid w:val="00996380"/>
    <w:rsid w:val="009C2485"/>
    <w:rsid w:val="009F01B5"/>
    <w:rsid w:val="009F4D32"/>
    <w:rsid w:val="00A05F26"/>
    <w:rsid w:val="00A0742C"/>
    <w:rsid w:val="00A1591A"/>
    <w:rsid w:val="00A2150E"/>
    <w:rsid w:val="00A30FFC"/>
    <w:rsid w:val="00A33ADD"/>
    <w:rsid w:val="00A57ADD"/>
    <w:rsid w:val="00A906BB"/>
    <w:rsid w:val="00AD329D"/>
    <w:rsid w:val="00AD69E4"/>
    <w:rsid w:val="00AE2780"/>
    <w:rsid w:val="00AF7CA0"/>
    <w:rsid w:val="00B065FB"/>
    <w:rsid w:val="00B46215"/>
    <w:rsid w:val="00B800B9"/>
    <w:rsid w:val="00B85530"/>
    <w:rsid w:val="00BB46E1"/>
    <w:rsid w:val="00C527E7"/>
    <w:rsid w:val="00C77D69"/>
    <w:rsid w:val="00CB31FC"/>
    <w:rsid w:val="00CF216C"/>
    <w:rsid w:val="00D05868"/>
    <w:rsid w:val="00D06382"/>
    <w:rsid w:val="00D239F5"/>
    <w:rsid w:val="00D3523D"/>
    <w:rsid w:val="00D70A9B"/>
    <w:rsid w:val="00D80DFD"/>
    <w:rsid w:val="00D8324E"/>
    <w:rsid w:val="00D9160C"/>
    <w:rsid w:val="00D96EFE"/>
    <w:rsid w:val="00DB0346"/>
    <w:rsid w:val="00DB2FAF"/>
    <w:rsid w:val="00DC1802"/>
    <w:rsid w:val="00DD0A31"/>
    <w:rsid w:val="00DE0FC6"/>
    <w:rsid w:val="00DF6DC1"/>
    <w:rsid w:val="00E02618"/>
    <w:rsid w:val="00E174DE"/>
    <w:rsid w:val="00E40B9B"/>
    <w:rsid w:val="00E65702"/>
    <w:rsid w:val="00E93FD1"/>
    <w:rsid w:val="00EA4371"/>
    <w:rsid w:val="00EA4997"/>
    <w:rsid w:val="00EC6557"/>
    <w:rsid w:val="00ED3901"/>
    <w:rsid w:val="00ED7052"/>
    <w:rsid w:val="00F1795B"/>
    <w:rsid w:val="00F3323F"/>
    <w:rsid w:val="00F54B54"/>
    <w:rsid w:val="00F54E03"/>
    <w:rsid w:val="00F605A7"/>
    <w:rsid w:val="00F623CA"/>
    <w:rsid w:val="00F66815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F1F99"/>
  <w15:docId w15:val="{46D56E97-C607-48D9-B863-96C9EBE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rebuchet MS" w:hAnsi="Trebuchet MS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i/>
      <w:iCs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-Absatz-Standardschriftart1111111111">
    <w:name w:val="WW-Absatz-Standardschriftart1111111111"/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sz w:val="20"/>
    </w:rPr>
  </w:style>
  <w:style w:type="character" w:customStyle="1" w:styleId="WW8Num8z1">
    <w:name w:val="WW8Num8z1"/>
    <w:rPr>
      <w:rFonts w:ascii="Courier New" w:hAnsi="Courier New"/>
      <w:sz w:val="20"/>
    </w:rPr>
  </w:style>
  <w:style w:type="character" w:customStyle="1" w:styleId="WW8Num8z2">
    <w:name w:val="WW8Num8z2"/>
    <w:rPr>
      <w:rFonts w:ascii="Wingdings" w:hAnsi="Wingdings"/>
      <w:sz w:val="20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  <w:sz w:val="20"/>
    </w:rPr>
  </w:style>
  <w:style w:type="character" w:customStyle="1" w:styleId="WW8Num14z1">
    <w:name w:val="WW8Num14z1"/>
    <w:rPr>
      <w:rFonts w:ascii="Courier New" w:hAnsi="Courier New"/>
      <w:sz w:val="20"/>
    </w:rPr>
  </w:style>
  <w:style w:type="character" w:customStyle="1" w:styleId="WW8Num14z2">
    <w:name w:val="WW8Num14z2"/>
    <w:rPr>
      <w:rFonts w:ascii="Wingdings" w:hAnsi="Wingdings"/>
      <w:sz w:val="20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  <w:sz w:val="20"/>
    </w:rPr>
  </w:style>
  <w:style w:type="character" w:customStyle="1" w:styleId="WW8Num18z1">
    <w:name w:val="WW8Num18z1"/>
    <w:rPr>
      <w:rFonts w:ascii="Courier New" w:hAnsi="Courier New"/>
      <w:sz w:val="20"/>
    </w:rPr>
  </w:style>
  <w:style w:type="character" w:customStyle="1" w:styleId="WW8Num18z2">
    <w:name w:val="WW8Num18z2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Kappaleenoletusfontti">
    <w:name w:val="Kappaleen oletusfontti"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textterminy">
    <w:name w:val="textterminy"/>
    <w:basedOn w:val="Kappaleenoletusfontti"/>
  </w:style>
  <w:style w:type="character" w:customStyle="1" w:styleId="artcopy">
    <w:name w:val="artcopy"/>
    <w:basedOn w:val="Kappaleenoletusfontti"/>
  </w:style>
  <w:style w:type="character" w:customStyle="1" w:styleId="unicodeaudiolink">
    <w:name w:val="unicode audiolink"/>
    <w:basedOn w:val="Kappaleenoletusfontti"/>
  </w:style>
  <w:style w:type="character" w:customStyle="1" w:styleId="metadataaudiolinkinfo">
    <w:name w:val="metadata audiolinkinfo"/>
    <w:basedOn w:val="Kappaleenoletusfontti"/>
  </w:style>
  <w:style w:type="character" w:styleId="FollowedHyperlink">
    <w:name w:val="FollowedHyperlink"/>
    <w:rPr>
      <w:color w:val="800080"/>
      <w:u w:val="single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widowControl w:val="0"/>
    </w:pPr>
  </w:style>
  <w:style w:type="paragraph" w:styleId="List">
    <w:name w:val="List"/>
    <w:basedOn w:val="BodyText"/>
    <w:rPr>
      <w:rFonts w:cs="Tahoma"/>
    </w:rPr>
  </w:style>
  <w:style w:type="paragraph" w:customStyle="1" w:styleId="Popisek">
    <w:name w:val="Popise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22"/>
    </w:rPr>
  </w:style>
  <w:style w:type="paragraph" w:styleId="Subtitle">
    <w:name w:val="Subtitle"/>
    <w:basedOn w:val="Nadpis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customStyle="1" w:styleId="Leipteksti2">
    <w:name w:val="Leipäteksti 2"/>
    <w:basedOn w:val="Normal"/>
    <w:rPr>
      <w:rFonts w:ascii="Trebuchet MS" w:hAnsi="Trebuchet M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al"/>
    <w:rPr>
      <w:rFonts w:ascii="Tahoma" w:hAnsi="Tahoma" w:cs="Tahoma"/>
      <w:sz w:val="16"/>
      <w:szCs w:val="16"/>
    </w:rPr>
  </w:style>
  <w:style w:type="paragraph" w:customStyle="1" w:styleId="Leipteksti3">
    <w:name w:val="Leipäteksti 3"/>
    <w:basedOn w:val="Normal"/>
    <w:pPr>
      <w:jc w:val="both"/>
    </w:pPr>
    <w:rPr>
      <w:rFonts w:ascii="Arial" w:hAnsi="Arial" w:cs="Arial"/>
    </w:rPr>
  </w:style>
  <w:style w:type="paragraph" w:customStyle="1" w:styleId="NormaaliWeb">
    <w:name w:val="Normaali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HTML-esimuotoiltu">
    <w:name w:val="HTML-esimuotoiltu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lang w:val="en-US"/>
    </w:rPr>
  </w:style>
  <w:style w:type="paragraph" w:customStyle="1" w:styleId="Zkladntext21">
    <w:name w:val="Základní text 21"/>
    <w:basedOn w:val="Normal"/>
    <w:rPr>
      <w:rFonts w:ascii="Trebuchet MS" w:hAnsi="Trebuchet MS"/>
    </w:rPr>
  </w:style>
  <w:style w:type="character" w:styleId="CommentReference">
    <w:name w:val="annotation reference"/>
    <w:basedOn w:val="DefaultParagraphFont"/>
    <w:semiHidden/>
    <w:unhideWhenUsed/>
    <w:rsid w:val="004E5D9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5D95"/>
  </w:style>
  <w:style w:type="character" w:customStyle="1" w:styleId="CommentTextChar">
    <w:name w:val="Comment Text Char"/>
    <w:basedOn w:val="DefaultParagraphFont"/>
    <w:link w:val="CommentText"/>
    <w:rsid w:val="004E5D95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5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5D95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4E5D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D95"/>
    <w:rPr>
      <w:rFonts w:ascii="Segoe UI" w:hAnsi="Segoe UI" w:cs="Segoe UI"/>
      <w:sz w:val="18"/>
      <w:szCs w:val="18"/>
      <w:lang w:eastAsia="ar-SA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4E5D9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6E2788"/>
    <w:rPr>
      <w:lang w:eastAsia="ar-SA"/>
    </w:rPr>
  </w:style>
  <w:style w:type="paragraph" w:styleId="NormalWeb">
    <w:name w:val="Normal (Web)"/>
    <w:basedOn w:val="Normal"/>
    <w:uiPriority w:val="99"/>
    <w:unhideWhenUsed/>
    <w:rsid w:val="009F01B5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UnresolvedMention">
    <w:name w:val="Unresolved Mention"/>
    <w:basedOn w:val="DefaultParagraphFont"/>
    <w:uiPriority w:val="99"/>
    <w:semiHidden/>
    <w:unhideWhenUsed/>
    <w:rsid w:val="001D5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kladateleseveru.cz/wp-content/uploads/2022/03/broz%CC%8Cura-WEB_FINAL.pdf" TargetMode="External"/><Relationship Id="rId13" Type="http://schemas.openxmlformats.org/officeDocument/2006/relationships/hyperlink" Target="https://drive.google.com/drive/folders/1Ecb0XZxNVVJdCGX00yh4-EqAYWcfEmGd?usp=sharing" TargetMode="External"/><Relationship Id="rId18" Type="http://schemas.openxmlformats.org/officeDocument/2006/relationships/hyperlink" Target="https://oversetterforeningen.no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norfag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ndyehp.cz/" TargetMode="External"/><Relationship Id="rId17" Type="http://schemas.openxmlformats.org/officeDocument/2006/relationships/hyperlink" Target="http://jtpunion.or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obecprekladatelu.cz/" TargetMode="External"/><Relationship Id="rId20" Type="http://schemas.openxmlformats.org/officeDocument/2006/relationships/hyperlink" Target="https://nffo.n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eagrants.org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prekladateleseveru.cz/" TargetMode="External"/><Relationship Id="rId23" Type="http://schemas.openxmlformats.org/officeDocument/2006/relationships/hyperlink" Target="https://www.thot.is/thot.is/index.html" TargetMode="External"/><Relationship Id="rId10" Type="http://schemas.openxmlformats.org/officeDocument/2006/relationships/hyperlink" Target="https://prekladateleseveru.cz/posilovani-kapacit-oborovych-organizaci-ceskych-literarnich-prekladatelu-a-jejich-clenu/" TargetMode="External"/><Relationship Id="rId19" Type="http://schemas.openxmlformats.org/officeDocument/2006/relationships/hyperlink" Target="https://www.navio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kladateleseveru.cz/naprekladuzalezi/" TargetMode="External"/><Relationship Id="rId14" Type="http://schemas.openxmlformats.org/officeDocument/2006/relationships/hyperlink" Target="mailto:info@prekladateleseveru.cz" TargetMode="External"/><Relationship Id="rId22" Type="http://schemas.openxmlformats.org/officeDocument/2006/relationships/hyperlink" Target="https://www.islit.is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eeagrants.org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3745-04ED-437A-B2DE-F3D1F731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5013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Skandinávský dům</vt:lpstr>
      <vt:lpstr>Skandinávský dům</vt:lpstr>
    </vt:vector>
  </TitlesOfParts>
  <Company>Codan Agentura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Skandinávský dům</dc:title>
  <dc:creator>petr</dc:creator>
  <cp:lastModifiedBy>Martin Severyn</cp:lastModifiedBy>
  <cp:revision>5</cp:revision>
  <cp:lastPrinted>2022-09-25T13:13:00Z</cp:lastPrinted>
  <dcterms:created xsi:type="dcterms:W3CDTF">2022-09-27T09:16:00Z</dcterms:created>
  <dcterms:modified xsi:type="dcterms:W3CDTF">2022-09-28T07:21:00Z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honorar a smlouva</vt:lpwstr>
  </property>
  <property fmtid="{D5CDD505-2E9C-101B-9397-08002B2CF9AE}" pid="3" name="_AuthorEmail">
    <vt:lpwstr>infocentrum@mkc.cz</vt:lpwstr>
  </property>
  <property fmtid="{D5CDD505-2E9C-101B-9397-08002B2CF9AE}" pid="4" name="_AuthorEmailDisplayName">
    <vt:lpwstr>MKC Praha - Petr Lobotka</vt:lpwstr>
  </property>
  <property fmtid="{D5CDD505-2E9C-101B-9397-08002B2CF9AE}" pid="5" name="_AdHocReviewCycleID">
    <vt:i4>-173533064</vt:i4>
  </property>
  <property fmtid="{D5CDD505-2E9C-101B-9397-08002B2CF9AE}" pid="6" name="_ReviewingToolsShownOnce">
    <vt:lpwstr/>
  </property>
</Properties>
</file>