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E63E4" w:rsidRDefault="006F4F07">
      <w:pPr>
        <w:spacing w:after="120"/>
        <w:jc w:val="center"/>
        <w:rPr>
          <w:rFonts w:ascii="Corbel" w:eastAsia="Corbel" w:hAnsi="Corbel" w:cs="Corbel"/>
          <w:b/>
          <w:smallCaps/>
        </w:rPr>
      </w:pPr>
      <w:r>
        <w:rPr>
          <w:rFonts w:ascii="Corbel" w:eastAsia="Corbel" w:hAnsi="Corbel" w:cs="Corbel"/>
          <w:b/>
          <w:smallCaps/>
        </w:rPr>
        <w:t>SMLOUVA O DÍLO A LICENČNÍ SMLOUVA</w:t>
      </w:r>
    </w:p>
    <w:p w14:paraId="00000002" w14:textId="77777777" w:rsidR="005E63E4" w:rsidRDefault="006F4F07">
      <w:pPr>
        <w:rPr>
          <w:rFonts w:ascii="Corbel" w:eastAsia="Corbel" w:hAnsi="Corbel" w:cs="Corbel"/>
          <w:b/>
          <w:highlight w:val="lightGray"/>
        </w:rPr>
      </w:pPr>
      <w:r>
        <w:rPr>
          <w:rFonts w:ascii="Corbel" w:eastAsia="Corbel" w:hAnsi="Corbel" w:cs="Corbel"/>
          <w:b/>
          <w:highlight w:val="lightGray"/>
        </w:rPr>
        <w:t>(Název)</w:t>
      </w:r>
    </w:p>
    <w:p w14:paraId="00000003" w14:textId="77777777" w:rsidR="005E63E4" w:rsidRDefault="006F4F0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IČ: </w:t>
      </w:r>
      <w:r>
        <w:rPr>
          <w:rFonts w:ascii="Corbel" w:eastAsia="Corbel" w:hAnsi="Corbel" w:cs="Corbel"/>
          <w:highlight w:val="lightGray"/>
        </w:rPr>
        <w:t xml:space="preserve">…, </w:t>
      </w:r>
      <w:r>
        <w:rPr>
          <w:rFonts w:ascii="Corbel" w:eastAsia="Corbel" w:hAnsi="Corbel" w:cs="Corbel"/>
        </w:rPr>
        <w:t xml:space="preserve">DIČ: </w:t>
      </w:r>
      <w:r>
        <w:rPr>
          <w:rFonts w:ascii="Corbel" w:eastAsia="Corbel" w:hAnsi="Corbel" w:cs="Corbel"/>
          <w:highlight w:val="lightGray"/>
        </w:rPr>
        <w:t>…,</w:t>
      </w:r>
    </w:p>
    <w:p w14:paraId="00000004" w14:textId="77777777" w:rsidR="005E63E4" w:rsidRDefault="006F4F0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zápis ve veřejném rejstříku: </w:t>
      </w:r>
      <w:r>
        <w:rPr>
          <w:rFonts w:ascii="Corbel" w:eastAsia="Corbel" w:hAnsi="Corbel" w:cs="Corbel"/>
          <w:highlight w:val="lightGray"/>
        </w:rPr>
        <w:t>…</w:t>
      </w:r>
    </w:p>
    <w:p w14:paraId="00000005" w14:textId="77777777" w:rsidR="005E63E4" w:rsidRDefault="006F4F0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sídlo: </w:t>
      </w:r>
      <w:r>
        <w:rPr>
          <w:rFonts w:ascii="Corbel" w:eastAsia="Corbel" w:hAnsi="Corbel" w:cs="Corbel"/>
          <w:highlight w:val="lightGray"/>
        </w:rPr>
        <w:t>…</w:t>
      </w:r>
    </w:p>
    <w:p w14:paraId="00000006" w14:textId="77777777" w:rsidR="005E63E4" w:rsidRDefault="006F4F0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(dále jen „</w:t>
      </w:r>
      <w:r>
        <w:rPr>
          <w:rFonts w:ascii="Corbel" w:eastAsia="Corbel" w:hAnsi="Corbel" w:cs="Corbel"/>
          <w:b/>
        </w:rPr>
        <w:t>nakladatel</w:t>
      </w:r>
      <w:r>
        <w:rPr>
          <w:rFonts w:ascii="Corbel" w:eastAsia="Corbel" w:hAnsi="Corbel" w:cs="Corbel"/>
        </w:rPr>
        <w:t>“)</w:t>
      </w:r>
    </w:p>
    <w:p w14:paraId="00000007" w14:textId="77777777" w:rsidR="005E63E4" w:rsidRDefault="006F4F07">
      <w:pPr>
        <w:spacing w:after="1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a</w:t>
      </w:r>
    </w:p>
    <w:p w14:paraId="00000008" w14:textId="77777777" w:rsidR="005E63E4" w:rsidRDefault="006F4F07">
      <w:pPr>
        <w:rPr>
          <w:rFonts w:ascii="Corbel" w:eastAsia="Corbel" w:hAnsi="Corbel" w:cs="Corbel"/>
          <w:b/>
          <w:highlight w:val="lightGray"/>
        </w:rPr>
      </w:pPr>
      <w:r>
        <w:rPr>
          <w:rFonts w:ascii="Corbel" w:eastAsia="Corbel" w:hAnsi="Corbel" w:cs="Corbel"/>
          <w:b/>
          <w:highlight w:val="lightGray"/>
        </w:rPr>
        <w:t>(Jméno)</w:t>
      </w:r>
    </w:p>
    <w:p w14:paraId="00000009" w14:textId="77777777" w:rsidR="005E63E4" w:rsidRDefault="006F4F07">
      <w:pPr>
        <w:rPr>
          <w:rFonts w:ascii="Corbel" w:eastAsia="Corbel" w:hAnsi="Corbel" w:cs="Corbel"/>
          <w:highlight w:val="lightGray"/>
        </w:rPr>
      </w:pPr>
      <w:r>
        <w:rPr>
          <w:rFonts w:ascii="Corbel" w:eastAsia="Corbel" w:hAnsi="Corbel" w:cs="Corbel"/>
        </w:rPr>
        <w:t xml:space="preserve">dat. nar.: </w:t>
      </w:r>
      <w:r>
        <w:rPr>
          <w:rFonts w:ascii="Corbel" w:eastAsia="Corbel" w:hAnsi="Corbel" w:cs="Corbel"/>
          <w:highlight w:val="lightGray"/>
        </w:rPr>
        <w:t xml:space="preserve">…, </w:t>
      </w:r>
      <w:r>
        <w:rPr>
          <w:rFonts w:ascii="Corbel" w:eastAsia="Corbel" w:hAnsi="Corbel" w:cs="Corbel"/>
        </w:rPr>
        <w:t>DIČ: …,</w:t>
      </w:r>
    </w:p>
    <w:p w14:paraId="0000000A" w14:textId="77777777" w:rsidR="005E63E4" w:rsidRDefault="006F4F07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bydliště: </w:t>
      </w:r>
      <w:r>
        <w:rPr>
          <w:rFonts w:ascii="Corbel" w:eastAsia="Corbel" w:hAnsi="Corbel" w:cs="Corbel"/>
          <w:highlight w:val="lightGray"/>
        </w:rPr>
        <w:t>…</w:t>
      </w:r>
    </w:p>
    <w:p w14:paraId="0000000B" w14:textId="77777777" w:rsidR="005E63E4" w:rsidRDefault="006F4F07">
      <w:pPr>
        <w:spacing w:after="1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č. účtu: </w:t>
      </w:r>
      <w:r>
        <w:rPr>
          <w:rFonts w:ascii="Corbel" w:eastAsia="Corbel" w:hAnsi="Corbel" w:cs="Corbel"/>
          <w:highlight w:val="lightGray"/>
        </w:rPr>
        <w:t>…</w:t>
      </w:r>
      <w:r>
        <w:rPr>
          <w:rFonts w:ascii="Corbel" w:eastAsia="Corbel" w:hAnsi="Corbel" w:cs="Corbel"/>
        </w:rPr>
        <w:t xml:space="preserve"> (dále jen „</w:t>
      </w:r>
      <w:r>
        <w:rPr>
          <w:rFonts w:ascii="Corbel" w:eastAsia="Corbel" w:hAnsi="Corbel" w:cs="Corbel"/>
          <w:b/>
        </w:rPr>
        <w:t>překladatel</w:t>
      </w:r>
      <w:r>
        <w:rPr>
          <w:rFonts w:ascii="Corbel" w:eastAsia="Corbel" w:hAnsi="Corbel" w:cs="Corbel"/>
        </w:rPr>
        <w:t>“)</w:t>
      </w:r>
    </w:p>
    <w:p w14:paraId="0000000C" w14:textId="77777777" w:rsidR="005E63E4" w:rsidRDefault="006F4F07">
      <w:pPr>
        <w:keepNext/>
        <w:numPr>
          <w:ilvl w:val="0"/>
          <w:numId w:val="2"/>
        </w:numPr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PŘEDMĚT SMLOUVY</w:t>
      </w:r>
      <w:r>
        <w:rPr>
          <w:rFonts w:ascii="Corbel" w:eastAsia="Corbel" w:hAnsi="Corbel" w:cs="Corbel"/>
        </w:rPr>
        <w:t xml:space="preserve">: Překladatel se touto smlouvou zavazuje provést dílo, tedy na svůj náklad a nebezpečí osobně pro nakladatele vytvořit umělecký překlad slovesného díla s titulem v původním jazyce </w:t>
      </w:r>
      <w:r>
        <w:rPr>
          <w:rFonts w:ascii="Corbel" w:eastAsia="Corbel" w:hAnsi="Corbel" w:cs="Corbel"/>
          <w:highlight w:val="lightGray"/>
        </w:rPr>
        <w:t>…</w:t>
      </w:r>
      <w:r>
        <w:rPr>
          <w:rFonts w:ascii="Corbel" w:eastAsia="Corbel" w:hAnsi="Corbel" w:cs="Corbel"/>
        </w:rPr>
        <w:t xml:space="preserve"> autora </w:t>
      </w:r>
      <w:r>
        <w:rPr>
          <w:rFonts w:ascii="Corbel" w:eastAsia="Corbel" w:hAnsi="Corbel" w:cs="Corbel"/>
          <w:highlight w:val="lightGray"/>
        </w:rPr>
        <w:t>…</w:t>
      </w:r>
      <w:r>
        <w:rPr>
          <w:rFonts w:ascii="Corbel" w:eastAsia="Corbel" w:hAnsi="Corbel" w:cs="Corbel"/>
        </w:rPr>
        <w:t xml:space="preserve"> do českého jazyka s pracovním českým titulem </w:t>
      </w:r>
      <w:r>
        <w:rPr>
          <w:rFonts w:ascii="Corbel" w:eastAsia="Corbel" w:hAnsi="Corbel" w:cs="Corbel"/>
          <w:highlight w:val="lightGray"/>
        </w:rPr>
        <w:t>…</w:t>
      </w:r>
      <w:r>
        <w:rPr>
          <w:rFonts w:ascii="Corbel" w:eastAsia="Corbel" w:hAnsi="Corbel" w:cs="Corbel"/>
        </w:rPr>
        <w:t xml:space="preserve"> a současně poskytu</w:t>
      </w:r>
      <w:r>
        <w:rPr>
          <w:rFonts w:ascii="Corbel" w:eastAsia="Corbel" w:hAnsi="Corbel" w:cs="Corbel"/>
        </w:rPr>
        <w:t xml:space="preserve">je nakladateli licenci k užití tohoto překladu. </w:t>
      </w:r>
    </w:p>
    <w:p w14:paraId="0000000D" w14:textId="77777777" w:rsidR="005E63E4" w:rsidRDefault="006F4F07">
      <w:pPr>
        <w:keepNext/>
        <w:numPr>
          <w:ilvl w:val="0"/>
          <w:numId w:val="2"/>
        </w:numPr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PROVEDENÍ DÍLA</w:t>
      </w:r>
      <w:r>
        <w:rPr>
          <w:rFonts w:ascii="Corbel" w:eastAsia="Corbel" w:hAnsi="Corbel" w:cs="Corbel"/>
        </w:rPr>
        <w:t xml:space="preserve">: Překladatel je povinen elektronicky předat rukopis překladu nakladateli (nebo osobě za něj jednající, např. redaktorovi titulu) nejpozději do </w:t>
      </w:r>
      <w:r>
        <w:rPr>
          <w:rFonts w:ascii="Corbel" w:eastAsia="Corbel" w:hAnsi="Corbel" w:cs="Corbel"/>
          <w:highlight w:val="lightGray"/>
        </w:rPr>
        <w:t>…</w:t>
      </w:r>
      <w:r>
        <w:rPr>
          <w:rFonts w:ascii="Corbel" w:eastAsia="Corbel" w:hAnsi="Corbel" w:cs="Corbel"/>
        </w:rPr>
        <w:t>. Tím je dílo provedeno. Má-li překlad vady, nak</w:t>
      </w:r>
      <w:r>
        <w:rPr>
          <w:rFonts w:ascii="Corbel" w:eastAsia="Corbel" w:hAnsi="Corbel" w:cs="Corbel"/>
        </w:rPr>
        <w:t>ladatel je oprávněn takové vady do měsíce vytknout a překladatel je pak povinen je bez zbytečného odkladu odstranit, jinak může nakladatel odstranit vady sám; běžné opravy do 5 % rozsahu rukopisu nejsou považovány za vady překladu. Nakladatel zajistí redak</w:t>
      </w:r>
      <w:r>
        <w:rPr>
          <w:rFonts w:ascii="Corbel" w:eastAsia="Corbel" w:hAnsi="Corbel" w:cs="Corbel"/>
        </w:rPr>
        <w:t>tora a korektora a před vydáním poskytne překladateli přiměřenou lhůtu k provedení autorské korektury. Vnější úpravu knihy projedná s překladatelem, názorem překladatele však není vázán. Překladatel odpovídá za to, že překlad je jeho vlastní původní autors</w:t>
      </w:r>
      <w:r>
        <w:rPr>
          <w:rFonts w:ascii="Corbel" w:eastAsia="Corbel" w:hAnsi="Corbel" w:cs="Corbel"/>
        </w:rPr>
        <w:t xml:space="preserve">ké dílo a nezasahuje do práv jiných překladatelů. Nakladatel odpovídá za to, že překladatel bude oprávněn překlad provést a za tím účelem rozmnožovat a zpracovávat při své práci původní titul pro účely jeho překladu a neporuší tím autorská práva původního </w:t>
      </w:r>
      <w:r>
        <w:rPr>
          <w:rFonts w:ascii="Corbel" w:eastAsia="Corbel" w:hAnsi="Corbel" w:cs="Corbel"/>
        </w:rPr>
        <w:t>autora.</w:t>
      </w:r>
    </w:p>
    <w:p w14:paraId="0000000E" w14:textId="77777777" w:rsidR="005E63E4" w:rsidRDefault="006F4F07">
      <w:pPr>
        <w:numPr>
          <w:ilvl w:val="0"/>
          <w:numId w:val="2"/>
        </w:numPr>
        <w:ind w:left="357" w:hanging="357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LICENCE</w:t>
      </w:r>
      <w:r>
        <w:rPr>
          <w:rFonts w:ascii="Corbel" w:eastAsia="Corbel" w:hAnsi="Corbel" w:cs="Corbel"/>
        </w:rPr>
        <w:t>: Překladatel tímto Nakladateli poskytuje svolení k zveřejnění překladu a výhradní licenci k užití překladu jeho tiskovým rozmnožováním a rozšiřováním. Nakladatel je oprávněn výňatky z překladu užít a nechat k užití též k propagaci publikova</w:t>
      </w:r>
      <w:r>
        <w:rPr>
          <w:rFonts w:ascii="Corbel" w:eastAsia="Corbel" w:hAnsi="Corbel" w:cs="Corbel"/>
        </w:rPr>
        <w:t xml:space="preserve">ného překladu a je oprávněn překlad zcela nebo zčásti užít veřejným provozováním živě nebo ze záznamu (veřejná čtení apod.) v rozsahu, v jakém překladatelova práva nejsou kolektivně spravována kolektivním správcem </w:t>
      </w:r>
      <w:proofErr w:type="spellStart"/>
      <w:r>
        <w:rPr>
          <w:rFonts w:ascii="Corbel" w:eastAsia="Corbel" w:hAnsi="Corbel" w:cs="Corbel"/>
        </w:rPr>
        <w:t>DILIA</w:t>
      </w:r>
      <w:proofErr w:type="spellEnd"/>
      <w:r>
        <w:rPr>
          <w:rFonts w:ascii="Corbel" w:eastAsia="Corbel" w:hAnsi="Corbel" w:cs="Corbel"/>
        </w:rPr>
        <w:t>. Územní rozsah licence je neomezený.</w:t>
      </w:r>
    </w:p>
    <w:p w14:paraId="0000000F" w14:textId="31A30B55" w:rsidR="005E63E4" w:rsidRDefault="006F4F07">
      <w:pPr>
        <w:numPr>
          <w:ilvl w:val="0"/>
          <w:numId w:val="2"/>
        </w:numPr>
        <w:ind w:left="357" w:hanging="357"/>
        <w:rPr>
          <w:rFonts w:ascii="Corbel" w:eastAsia="Corbel" w:hAnsi="Corbel" w:cs="Corbel"/>
          <w:highlight w:val="yellow"/>
        </w:rPr>
      </w:pPr>
      <w:sdt>
        <w:sdtPr>
          <w:tag w:val="goog_rdk_0"/>
          <w:id w:val="801585363"/>
        </w:sdtPr>
        <w:sdtEndPr/>
        <w:sdtContent/>
      </w:sdt>
      <w:r>
        <w:rPr>
          <w:rFonts w:ascii="Corbel" w:eastAsia="Corbel" w:hAnsi="Corbel" w:cs="Corbel"/>
          <w:highlight w:val="yellow"/>
        </w:rPr>
        <w:t xml:space="preserve">Dále poskytuje překladatel nakladateli výhradní licenci s právem úplatné (za podmínek nikoli </w:t>
      </w:r>
      <w:proofErr w:type="gramStart"/>
      <w:r>
        <w:rPr>
          <w:rFonts w:ascii="Corbel" w:eastAsia="Corbel" w:hAnsi="Corbel" w:cs="Corbel"/>
          <w:highlight w:val="yellow"/>
        </w:rPr>
        <w:t>horších</w:t>
      </w:r>
      <w:proofErr w:type="gramEnd"/>
      <w:r>
        <w:rPr>
          <w:rFonts w:ascii="Corbel" w:eastAsia="Corbel" w:hAnsi="Corbel" w:cs="Corbel"/>
          <w:highlight w:val="yellow"/>
        </w:rPr>
        <w:t xml:space="preserve"> než jsou běžné v obchodním styku) podlicence k elektronickému rozmnožování a zpřístupňování překladu internetovou sítí v podobě elektronické knihy. Je-li l</w:t>
      </w:r>
      <w:r>
        <w:rPr>
          <w:rFonts w:ascii="Corbel" w:eastAsia="Corbel" w:hAnsi="Corbel" w:cs="Corbel"/>
          <w:highlight w:val="yellow"/>
        </w:rPr>
        <w:t>icence dle této smlouvy omezená na počet vydaných výtisků, počítá se každá stažená rozmnoženina, stejně jako každá čtenářem rozečtená rozmnoženina u předplacených služeb, za jeden vydaný výtisk. Při výpočtu podílové odměny se za prodaný výtisk v případě už</w:t>
      </w:r>
      <w:r>
        <w:rPr>
          <w:rFonts w:ascii="Corbel" w:eastAsia="Corbel" w:hAnsi="Corbel" w:cs="Corbel"/>
          <w:highlight w:val="yellow"/>
        </w:rPr>
        <w:t>ití přímo nakladatelem vychází z ceny jednotlivě zpřístupněných rozmnoženin čtenáři a v případě poskytnutí podlicence se za základ pro podílovou odměnu (počítanou z prodaného výtisku) považuje příjem nakladatele z poskytnutí podlicence k danému přeloženému</w:t>
      </w:r>
      <w:r>
        <w:rPr>
          <w:rFonts w:ascii="Corbel" w:eastAsia="Corbel" w:hAnsi="Corbel" w:cs="Corbel"/>
          <w:highlight w:val="yellow"/>
        </w:rPr>
        <w:t xml:space="preserve"> titulu jako </w:t>
      </w:r>
      <w:proofErr w:type="gramStart"/>
      <w:r>
        <w:rPr>
          <w:rFonts w:ascii="Corbel" w:eastAsia="Corbel" w:hAnsi="Corbel" w:cs="Corbel"/>
          <w:highlight w:val="yellow"/>
        </w:rPr>
        <w:t>celku.</w:t>
      </w:r>
      <w:r w:rsidR="00F3440D">
        <w:rPr>
          <w:rFonts w:ascii="Corbel" w:eastAsia="Corbel" w:hAnsi="Corbel" w:cs="Corbel"/>
          <w:highlight w:val="yellow"/>
        </w:rPr>
        <w:t>*</w:t>
      </w:r>
      <w:proofErr w:type="gramEnd"/>
      <w:r w:rsidR="00F3440D">
        <w:rPr>
          <w:rFonts w:ascii="Corbel" w:eastAsia="Corbel" w:hAnsi="Corbel" w:cs="Corbel"/>
          <w:highlight w:val="yellow"/>
        </w:rPr>
        <w:t>)</w:t>
      </w:r>
    </w:p>
    <w:p w14:paraId="00000010" w14:textId="77777777" w:rsidR="005E63E4" w:rsidRDefault="006F4F07">
      <w:pPr>
        <w:numPr>
          <w:ilvl w:val="0"/>
          <w:numId w:val="2"/>
        </w:numPr>
        <w:ind w:left="357" w:hanging="357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Licence končí uplynutím doby </w:t>
      </w:r>
      <w:r>
        <w:rPr>
          <w:rFonts w:ascii="Corbel" w:eastAsia="Corbel" w:hAnsi="Corbel" w:cs="Corbel"/>
          <w:highlight w:val="lightGray"/>
        </w:rPr>
        <w:t>pěti</w:t>
      </w:r>
      <w:r>
        <w:rPr>
          <w:rFonts w:ascii="Corbel" w:eastAsia="Corbel" w:hAnsi="Corbel" w:cs="Corbel"/>
        </w:rPr>
        <w:t xml:space="preserve"> let od uzavření této smlouvy a je omezena na </w:t>
      </w:r>
      <w:r>
        <w:rPr>
          <w:rFonts w:ascii="Corbel" w:eastAsia="Corbel" w:hAnsi="Corbel" w:cs="Corbel"/>
          <w:highlight w:val="lightGray"/>
        </w:rPr>
        <w:t>5000</w:t>
      </w:r>
      <w:r>
        <w:rPr>
          <w:rFonts w:ascii="Corbel" w:eastAsia="Corbel" w:hAnsi="Corbel" w:cs="Corbel"/>
        </w:rPr>
        <w:t xml:space="preserve"> vydaných výtisků. </w:t>
      </w:r>
    </w:p>
    <w:p w14:paraId="00000011" w14:textId="77777777" w:rsidR="005E63E4" w:rsidRDefault="006F4F07">
      <w:pPr>
        <w:keepNext/>
        <w:keepLines/>
        <w:numPr>
          <w:ilvl w:val="0"/>
          <w:numId w:val="2"/>
        </w:numPr>
        <w:ind w:left="357" w:hanging="357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ODMĚNA</w:t>
      </w:r>
      <w:r>
        <w:rPr>
          <w:rFonts w:ascii="Corbel" w:eastAsia="Corbel" w:hAnsi="Corbel" w:cs="Corbel"/>
        </w:rPr>
        <w:t>: Nakladatel se zavazuje překladateli zaplatit:</w:t>
      </w:r>
    </w:p>
    <w:p w14:paraId="00000012" w14:textId="77777777" w:rsidR="005E63E4" w:rsidRDefault="006F4F07">
      <w:pPr>
        <w:numPr>
          <w:ilvl w:val="0"/>
          <w:numId w:val="1"/>
        </w:numPr>
        <w:ind w:left="709" w:hanging="283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cenu díla ve výši </w:t>
      </w:r>
      <w:r>
        <w:rPr>
          <w:rFonts w:ascii="Corbel" w:eastAsia="Corbel" w:hAnsi="Corbel" w:cs="Corbel"/>
          <w:highlight w:val="lightGray"/>
        </w:rPr>
        <w:t>…</w:t>
      </w:r>
      <w:r>
        <w:rPr>
          <w:rFonts w:ascii="Corbel" w:eastAsia="Corbel" w:hAnsi="Corbel" w:cs="Corbel"/>
        </w:rPr>
        <w:t xml:space="preserve"> Kč za každou započatou normostranu českého překladu, </w:t>
      </w:r>
    </w:p>
    <w:p w14:paraId="00000013" w14:textId="77777777" w:rsidR="005E63E4" w:rsidRDefault="006F4F07">
      <w:pPr>
        <w:numPr>
          <w:ilvl w:val="0"/>
          <w:numId w:val="1"/>
        </w:numPr>
        <w:ind w:left="709" w:hanging="283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li</w:t>
      </w:r>
      <w:r>
        <w:rPr>
          <w:rFonts w:ascii="Corbel" w:eastAsia="Corbel" w:hAnsi="Corbel" w:cs="Corbel"/>
        </w:rPr>
        <w:t xml:space="preserve">cenční odměnu ve výši </w:t>
      </w:r>
      <w:r>
        <w:rPr>
          <w:rFonts w:ascii="Corbel" w:eastAsia="Corbel" w:hAnsi="Corbel" w:cs="Corbel"/>
          <w:highlight w:val="lightGray"/>
        </w:rPr>
        <w:t>…</w:t>
      </w:r>
      <w:r>
        <w:rPr>
          <w:rFonts w:ascii="Corbel" w:eastAsia="Corbel" w:hAnsi="Corbel" w:cs="Corbel"/>
        </w:rPr>
        <w:t xml:space="preserve"> % z maloobchodní ceny každého prodaného výtisku (bez DPH).</w:t>
      </w:r>
    </w:p>
    <w:p w14:paraId="00000014" w14:textId="77777777" w:rsidR="005E63E4" w:rsidRDefault="006F4F07">
      <w:pPr>
        <w:ind w:left="357"/>
        <w:rPr>
          <w:rFonts w:ascii="Corbel" w:eastAsia="Corbel" w:hAnsi="Corbel" w:cs="Corbel"/>
        </w:rPr>
      </w:pPr>
      <w:bookmarkStart w:id="0" w:name="_heading=h.gjdgxs" w:colFirst="0" w:colLast="0"/>
      <w:bookmarkEnd w:id="0"/>
      <w:r>
        <w:rPr>
          <w:rFonts w:ascii="Corbel" w:eastAsia="Corbel" w:hAnsi="Corbel" w:cs="Corbel"/>
        </w:rPr>
        <w:t xml:space="preserve">Na cenu díla se poskytuje překladateli záloha </w:t>
      </w:r>
      <w:r>
        <w:rPr>
          <w:rFonts w:ascii="Corbel" w:eastAsia="Corbel" w:hAnsi="Corbel" w:cs="Corbel"/>
          <w:highlight w:val="lightGray"/>
        </w:rPr>
        <w:t>…</w:t>
      </w:r>
      <w:r>
        <w:rPr>
          <w:rFonts w:ascii="Corbel" w:eastAsia="Corbel" w:hAnsi="Corbel" w:cs="Corbel"/>
        </w:rPr>
        <w:t xml:space="preserve"> Kč splatná po podpisu této smlouvy (o </w:t>
      </w:r>
      <w:proofErr w:type="gramStart"/>
      <w:r>
        <w:rPr>
          <w:rFonts w:ascii="Corbel" w:eastAsia="Corbel" w:hAnsi="Corbel" w:cs="Corbel"/>
        </w:rPr>
        <w:t>dobu</w:t>
      </w:r>
      <w:proofErr w:type="gramEnd"/>
      <w:r>
        <w:rPr>
          <w:rFonts w:ascii="Corbel" w:eastAsia="Corbel" w:hAnsi="Corbel" w:cs="Corbel"/>
        </w:rPr>
        <w:t xml:space="preserve"> než bude zaplacena se prodlužuje termín předání rukopisu), zbylá cena díla je spla</w:t>
      </w:r>
      <w:r>
        <w:rPr>
          <w:rFonts w:ascii="Corbel" w:eastAsia="Corbel" w:hAnsi="Corbel" w:cs="Corbel"/>
        </w:rPr>
        <w:t>tná do 30 dnů po dokončení díla; licence dle této smlouvy nepočne dříve, než bude cena díla s příslušenstvím zcela zaplacena. Licenční odměna je splatná každý rok do konce března za uplynulý rok, kdy bude zaplacena spolu s vyúčtováním doručeným překladatel</w:t>
      </w:r>
      <w:r>
        <w:rPr>
          <w:rFonts w:ascii="Corbel" w:eastAsia="Corbel" w:hAnsi="Corbel" w:cs="Corbel"/>
        </w:rPr>
        <w:t xml:space="preserve">i elektronicky. Bude-li překladatel v době uskutečnění zdanitelného plnění plátcem DPH, připočte se k odměně DPH. Nakladatel poskytne překladateli </w:t>
      </w:r>
      <w:r>
        <w:rPr>
          <w:rFonts w:ascii="Corbel" w:eastAsia="Corbel" w:hAnsi="Corbel" w:cs="Corbel"/>
          <w:highlight w:val="lightGray"/>
        </w:rPr>
        <w:t>pět</w:t>
      </w:r>
      <w:r>
        <w:rPr>
          <w:rFonts w:ascii="Corbel" w:eastAsia="Corbel" w:hAnsi="Corbel" w:cs="Corbel"/>
        </w:rPr>
        <w:t xml:space="preserve"> autorských výtisků a v případě žádosti doručené za trvání této smlouvy mu prodá výtisky přeloženého titul</w:t>
      </w:r>
      <w:r>
        <w:rPr>
          <w:rFonts w:ascii="Corbel" w:eastAsia="Corbel" w:hAnsi="Corbel" w:cs="Corbel"/>
        </w:rPr>
        <w:t>u (existují-li) za cenu, za jakou je sám prodává, sníženou o 30 %.</w:t>
      </w:r>
    </w:p>
    <w:p w14:paraId="00000015" w14:textId="77777777" w:rsidR="005E63E4" w:rsidRDefault="006F4F07">
      <w:pPr>
        <w:numPr>
          <w:ilvl w:val="0"/>
          <w:numId w:val="2"/>
        </w:numPr>
        <w:spacing w:after="120"/>
        <w:ind w:left="357" w:hanging="357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ZÁVĚREČNÁ USTANOVENÍ</w:t>
      </w:r>
      <w:r>
        <w:rPr>
          <w:rFonts w:ascii="Corbel" w:eastAsia="Corbel" w:hAnsi="Corbel" w:cs="Corbel"/>
        </w:rPr>
        <w:t>: Tato smlouva je vyhotovena ve dvou stejnopisech, z nichž po jednom obdrží každá smluvní strana. Tato smlouva nahrazuje všechny případné předchozí ústní dohody týkající se obsahu smlouvy. Veškeré změny a doplňky této smlouvy musí být provedeny v písemné f</w:t>
      </w:r>
      <w:r>
        <w:rPr>
          <w:rFonts w:ascii="Corbel" w:eastAsia="Corbel" w:hAnsi="Corbel" w:cs="Corbel"/>
        </w:rPr>
        <w:t>ormě.</w:t>
      </w:r>
    </w:p>
    <w:p w14:paraId="00000016" w14:textId="77777777" w:rsidR="005E63E4" w:rsidRDefault="005E63E4">
      <w:pPr>
        <w:spacing w:after="120"/>
        <w:rPr>
          <w:rFonts w:ascii="Corbel" w:eastAsia="Corbel" w:hAnsi="Corbel" w:cs="Corbel"/>
          <w:b/>
        </w:rPr>
      </w:pPr>
    </w:p>
    <w:p w14:paraId="00000017" w14:textId="77777777" w:rsidR="005E63E4" w:rsidRDefault="006F4F07">
      <w:pPr>
        <w:spacing w:after="1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V _______________________ dne _______________ 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  <w:t>V _______________________ dne ______________</w:t>
      </w:r>
    </w:p>
    <w:p w14:paraId="00000018" w14:textId="77777777" w:rsidR="005E63E4" w:rsidRDefault="005E63E4">
      <w:pPr>
        <w:spacing w:after="120"/>
        <w:rPr>
          <w:rFonts w:ascii="Corbel" w:eastAsia="Corbel" w:hAnsi="Corbel" w:cs="Corbel"/>
        </w:rPr>
      </w:pPr>
    </w:p>
    <w:p w14:paraId="62A5BB92" w14:textId="0B19C262" w:rsidR="00F3440D" w:rsidRDefault="006F4F07">
      <w:pPr>
        <w:spacing w:after="1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Za nakladatele: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  <w:t>Překladatel:</w:t>
      </w:r>
      <w:bookmarkStart w:id="1" w:name="_GoBack"/>
      <w:bookmarkEnd w:id="1"/>
    </w:p>
    <w:p w14:paraId="757EF518" w14:textId="6D6F82BF" w:rsidR="00F3440D" w:rsidRDefault="00F3440D">
      <w:pPr>
        <w:spacing w:after="1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*) Tento bod je relevantní jen v případě, že uzavíráte smlouvu kromě tištěné knihy i na e-knihu, jinak lze vyhodit.</w:t>
      </w:r>
    </w:p>
    <w:sectPr w:rsidR="00F3440D">
      <w:footerReference w:type="even" r:id="rId8"/>
      <w:footerReference w:type="default" r:id="rId9"/>
      <w:footerReference w:type="first" r:id="rId10"/>
      <w:pgSz w:w="11906" w:h="16838"/>
      <w:pgMar w:top="1418" w:right="567" w:bottom="1418" w:left="567" w:header="709" w:footer="2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44F8B" w14:textId="77777777" w:rsidR="006F4F07" w:rsidRDefault="006F4F07">
      <w:r>
        <w:separator/>
      </w:r>
    </w:p>
  </w:endnote>
  <w:endnote w:type="continuationSeparator" w:id="0">
    <w:p w14:paraId="0BCAA310" w14:textId="77777777" w:rsidR="006F4F07" w:rsidRDefault="006F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5E63E4" w:rsidRDefault="006F4F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D" w14:textId="77777777" w:rsidR="005E63E4" w:rsidRDefault="005E63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5E63E4" w:rsidRDefault="005E63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1B" w14:textId="77777777" w:rsidR="005E63E4" w:rsidRDefault="005E63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5E63E4" w:rsidRDefault="006F4F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Corbel" w:eastAsia="Corbel" w:hAnsi="Corbel" w:cs="Corbel"/>
        <w:color w:val="000000"/>
      </w:rPr>
      <w:t xml:space="preserve">Stránka </w:t>
    </w:r>
    <w:r>
      <w:rPr>
        <w:rFonts w:ascii="Corbel" w:eastAsia="Corbel" w:hAnsi="Corbel" w:cs="Corbel"/>
        <w:b/>
        <w:color w:val="000000"/>
      </w:rPr>
      <w:fldChar w:fldCharType="begin"/>
    </w:r>
    <w:r>
      <w:rPr>
        <w:rFonts w:ascii="Corbel" w:eastAsia="Corbel" w:hAnsi="Corbel" w:cs="Corbel"/>
        <w:b/>
        <w:color w:val="000000"/>
      </w:rPr>
      <w:instrText>PAGE</w:instrText>
    </w:r>
    <w:r>
      <w:rPr>
        <w:rFonts w:ascii="Corbel" w:eastAsia="Corbel" w:hAnsi="Corbel" w:cs="Corbel"/>
        <w:b/>
        <w:color w:val="000000"/>
      </w:rPr>
      <w:fldChar w:fldCharType="end"/>
    </w:r>
    <w:r>
      <w:rPr>
        <w:rFonts w:ascii="Corbel" w:eastAsia="Corbel" w:hAnsi="Corbel" w:cs="Corbel"/>
        <w:color w:val="000000"/>
      </w:rPr>
      <w:t xml:space="preserve"> z </w:t>
    </w:r>
    <w:r>
      <w:rPr>
        <w:rFonts w:ascii="Corbel" w:eastAsia="Corbel" w:hAnsi="Corbel" w:cs="Corbel"/>
        <w:b/>
        <w:color w:val="000000"/>
      </w:rPr>
      <w:fldChar w:fldCharType="begin"/>
    </w:r>
    <w:r>
      <w:rPr>
        <w:rFonts w:ascii="Corbel" w:eastAsia="Corbel" w:hAnsi="Corbel" w:cs="Corbel"/>
        <w:b/>
        <w:color w:val="000000"/>
      </w:rPr>
      <w:instrText>NUMPAGES</w:instrText>
    </w:r>
    <w:r>
      <w:rPr>
        <w:rFonts w:ascii="Corbel" w:eastAsia="Corbel" w:hAnsi="Corbel" w:cs="Corbel"/>
        <w:b/>
        <w:color w:val="000000"/>
      </w:rPr>
      <w:fldChar w:fldCharType="end"/>
    </w:r>
  </w:p>
  <w:p w14:paraId="0000001F" w14:textId="77777777" w:rsidR="005E63E4" w:rsidRDefault="005E63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20" w14:textId="77777777" w:rsidR="005E63E4" w:rsidRDefault="005E63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9BDED" w14:textId="77777777" w:rsidR="006F4F07" w:rsidRDefault="006F4F07">
      <w:r>
        <w:separator/>
      </w:r>
    </w:p>
  </w:footnote>
  <w:footnote w:type="continuationSeparator" w:id="0">
    <w:p w14:paraId="3B1751E8" w14:textId="77777777" w:rsidR="006F4F07" w:rsidRDefault="006F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13855"/>
    <w:multiLevelType w:val="multilevel"/>
    <w:tmpl w:val="9230B5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15DF9"/>
    <w:multiLevelType w:val="multilevel"/>
    <w:tmpl w:val="AF12F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E4"/>
    <w:rsid w:val="005E63E4"/>
    <w:rsid w:val="006F4F07"/>
    <w:rsid w:val="00F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0780"/>
  <w15:docId w15:val="{DF863F19-FD10-48DB-B98B-208894E4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67B6"/>
  </w:style>
  <w:style w:type="paragraph" w:styleId="Nadpis1">
    <w:name w:val="heading 1"/>
    <w:basedOn w:val="Normln"/>
    <w:next w:val="Normln"/>
    <w:link w:val="Nadpis1Char"/>
    <w:uiPriority w:val="9"/>
    <w:qFormat/>
    <w:rsid w:val="007E67B6"/>
    <w:pPr>
      <w:keepNext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67B6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link w:val="Nadpis1"/>
    <w:rsid w:val="007E67B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link w:val="Nadpis2"/>
    <w:rsid w:val="007E67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E67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E67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E67B6"/>
  </w:style>
  <w:style w:type="paragraph" w:styleId="Zkladntextodsazen">
    <w:name w:val="Body Text Indent"/>
    <w:basedOn w:val="Normln"/>
    <w:link w:val="ZkladntextodsazenChar"/>
    <w:rsid w:val="007E67B6"/>
    <w:pPr>
      <w:ind w:left="284" w:hanging="426"/>
    </w:pPr>
    <w:rPr>
      <w:sz w:val="24"/>
    </w:rPr>
  </w:style>
  <w:style w:type="character" w:customStyle="1" w:styleId="ZkladntextodsazenChar">
    <w:name w:val="Základní text odsazený Char"/>
    <w:link w:val="Zkladntextodsazen"/>
    <w:rsid w:val="007E67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E67B6"/>
    <w:rPr>
      <w:sz w:val="22"/>
    </w:rPr>
  </w:style>
  <w:style w:type="character" w:customStyle="1" w:styleId="Zkladntext2Char">
    <w:name w:val="Základní text 2 Char"/>
    <w:link w:val="Zkladntext2"/>
    <w:rsid w:val="007E67B6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rsid w:val="007E67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67B6"/>
    <w:pPr>
      <w:jc w:val="left"/>
    </w:pPr>
  </w:style>
  <w:style w:type="character" w:customStyle="1" w:styleId="TextkomenteChar">
    <w:name w:val="Text komentáře Char"/>
    <w:link w:val="Textkomente"/>
    <w:rsid w:val="007E67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67B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31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31C4"/>
    <w:rPr>
      <w:rFonts w:ascii="Times New Roman" w:eastAsia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04A"/>
    <w:pPr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0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C5283"/>
    <w:pPr>
      <w:ind w:left="720"/>
      <w:contextualSpacing/>
    </w:pPr>
  </w:style>
  <w:style w:type="character" w:customStyle="1" w:styleId="Standardnedpedsmoodstavce">
    <w:name w:val="Standardníed píedsmo odstavce"/>
    <w:uiPriority w:val="99"/>
    <w:rsid w:val="009B11E0"/>
    <w:rPr>
      <w:rFonts w:ascii="Times New Roman" w:hAnsi="Times New Roman"/>
      <w:sz w:val="22"/>
      <w:szCs w:val="22"/>
    </w:rPr>
  </w:style>
  <w:style w:type="paragraph" w:customStyle="1" w:styleId="Norme1lned">
    <w:name w:val="Normáe1lníed"/>
    <w:uiPriority w:val="99"/>
    <w:rsid w:val="00147738"/>
    <w:pPr>
      <w:autoSpaceDE w:val="0"/>
      <w:autoSpaceDN w:val="0"/>
      <w:adjustRightInd w:val="0"/>
    </w:pPr>
  </w:style>
  <w:style w:type="paragraph" w:styleId="Textpoznpodarou">
    <w:name w:val="footnote text"/>
    <w:basedOn w:val="Normln"/>
    <w:link w:val="TextpoznpodarouChar"/>
    <w:uiPriority w:val="99"/>
    <w:semiHidden/>
    <w:rsid w:val="00C03905"/>
    <w:pPr>
      <w:jc w:val="left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3905"/>
    <w:rPr>
      <w:rFonts w:ascii="Times New Roman" w:eastAsia="Times New Roman" w:hAnsi="Times New Roman" w:cs="Times New Roman"/>
    </w:rPr>
  </w:style>
  <w:style w:type="paragraph" w:styleId="Revize">
    <w:name w:val="Revision"/>
    <w:hidden/>
    <w:uiPriority w:val="99"/>
    <w:semiHidden/>
    <w:rsid w:val="005A287C"/>
  </w:style>
  <w:style w:type="table" w:styleId="Mkatabulky">
    <w:name w:val="Table Grid"/>
    <w:basedOn w:val="Normlntabulka"/>
    <w:uiPriority w:val="59"/>
    <w:rsid w:val="00FA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jNaSRHimuLlT/8kW3bdIAiGag==">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3760</Characters>
  <Application>Microsoft Office Word</Application>
  <DocSecurity>0</DocSecurity>
  <Lines>31</Lines>
  <Paragraphs>8</Paragraphs>
  <ScaleCrop>false</ScaleCrop>
  <Company>Akademie muzickych umeni v Praze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Velflova</dc:creator>
  <cp:lastModifiedBy>Marie Vos</cp:lastModifiedBy>
  <cp:revision>2</cp:revision>
  <dcterms:created xsi:type="dcterms:W3CDTF">2022-09-06T15:11:00Z</dcterms:created>
  <dcterms:modified xsi:type="dcterms:W3CDTF">2022-09-23T10:54:00Z</dcterms:modified>
</cp:coreProperties>
</file>