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BBF019" w14:textId="300A2213" w:rsidR="00315C1E" w:rsidRPr="00D3523D" w:rsidRDefault="00315C1E" w:rsidP="00B065FB">
      <w:pPr>
        <w:spacing w:line="276" w:lineRule="auto"/>
        <w:rPr>
          <w:rFonts w:ascii="Minion Pro" w:hAnsi="Minion Pro"/>
          <w:sz w:val="24"/>
          <w:szCs w:val="24"/>
        </w:rPr>
      </w:pPr>
    </w:p>
    <w:p w14:paraId="3CBADF95" w14:textId="3333B188" w:rsidR="00715040" w:rsidRDefault="00030441" w:rsidP="00715040">
      <w:pPr>
        <w:pStyle w:val="Normlnweb"/>
        <w:spacing w:before="0" w:beforeAutospacing="0" w:after="160" w:afterAutospacing="0"/>
      </w:pPr>
      <w:r w:rsidRPr="00030441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</w:rPr>
        <w:t>ZLEPŠÍ SE SITUACE LITERÁRNÍCH PŘEKLADATELŮ? CHYSTÁ SE MEZINÁRODNÍ</w:t>
      </w:r>
      <w:r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30441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</w:rPr>
        <w:t>KONFERENCE I KULATÉ STOLY S</w:t>
      </w:r>
      <w:r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30441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</w:rPr>
        <w:t>NAKLADATELI</w:t>
      </w:r>
    </w:p>
    <w:p w14:paraId="221026D3" w14:textId="1A475818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</w:rPr>
        <w:t>Praha, 4. 5. 2021 | TISKOVÁ ZPRÁVA</w:t>
      </w:r>
      <w:bookmarkStart w:id="0" w:name="_GoBack"/>
      <w:bookmarkEnd w:id="0"/>
    </w:p>
    <w:p w14:paraId="60AE2C0A" w14:textId="77777777" w:rsidR="003E7F14" w:rsidRPr="003E7F14" w:rsidRDefault="003E7F14" w:rsidP="003E7F14">
      <w:pPr>
        <w:rPr>
          <w:rFonts w:ascii="Minion Pro" w:hAnsi="Minion Pro"/>
          <w:sz w:val="24"/>
          <w:szCs w:val="24"/>
        </w:rPr>
      </w:pPr>
    </w:p>
    <w:p w14:paraId="14DC6F1A" w14:textId="0E076D71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</w:rPr>
        <w:t>Literární překlad je u nás vytoužené povolání mnohých, kteří pracují s cizím jazykem. A to i</w:t>
      </w:r>
      <w:r>
        <w:rPr>
          <w:rFonts w:ascii="Minion Pro" w:hAnsi="Minion Pro"/>
          <w:color w:val="000000"/>
        </w:rPr>
        <w:t> </w:t>
      </w:r>
      <w:r w:rsidRPr="003E7F14">
        <w:rPr>
          <w:rFonts w:ascii="Minion Pro" w:hAnsi="Minion Pro"/>
          <w:color w:val="000000"/>
        </w:rPr>
        <w:t xml:space="preserve">přesto, že situace překladatelů na pracovním trhu není nijak růžová. Honoráře jsou ve srovnání s jinými evropskými zeměmi nízké, smluvní podmínky pro překladatele často nevýhodné a v současnosti neprobíhá žádný dialog profesních organizací s nakladateli, který by situaci ke spokojenosti všech stran zlepšil. To se však brzy změní, a to i díky grantu z Fondů EHP a Norska, který obdrželi </w:t>
      </w:r>
      <w:r w:rsidRPr="00B22B70">
        <w:rPr>
          <w:rFonts w:ascii="Minion Pro" w:hAnsi="Minion Pro"/>
          <w:b/>
          <w:color w:val="000000"/>
        </w:rPr>
        <w:t>Překladatelé Severu</w:t>
      </w:r>
      <w:r w:rsidRPr="003E7F14">
        <w:rPr>
          <w:rFonts w:ascii="Minion Pro" w:hAnsi="Minion Pro"/>
          <w:color w:val="000000"/>
        </w:rPr>
        <w:t xml:space="preserve"> spolu s českými a severskými partnery.</w:t>
      </w:r>
    </w:p>
    <w:p w14:paraId="679EE866" w14:textId="41AC74A8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</w:rPr>
        <w:t>„Spolek Překladatelé Severu jsme založili před třemi lety mimo jiné proto, že nám v</w:t>
      </w:r>
      <w:r w:rsidR="00B22B70">
        <w:rPr>
          <w:rFonts w:ascii="Minion Pro" w:hAnsi="Minion Pro"/>
          <w:color w:val="000000"/>
        </w:rPr>
        <w:t> </w:t>
      </w:r>
      <w:r w:rsidRPr="003E7F14">
        <w:rPr>
          <w:rFonts w:ascii="Minion Pro" w:hAnsi="Minion Pro"/>
          <w:color w:val="000000"/>
        </w:rPr>
        <w:t xml:space="preserve">překladatelské komunitě chyběl intenzivnější kontakt, výměna zkušeností, možnosti vzdělávání i silnější profesní organizace, která by hájila naše zájmy a v knižní branži iniciovala širší diskusi,“ říká předsedkyně spolku a překladatelka z norštiny </w:t>
      </w:r>
      <w:r w:rsidRPr="00352330">
        <w:rPr>
          <w:rFonts w:ascii="Minion Pro" w:hAnsi="Minion Pro"/>
          <w:b/>
          <w:color w:val="000000"/>
        </w:rPr>
        <w:t>Kateřina Krištůfková</w:t>
      </w:r>
      <w:r w:rsidRPr="003E7F14">
        <w:rPr>
          <w:rFonts w:ascii="Minion Pro" w:hAnsi="Minion Pro"/>
          <w:color w:val="000000"/>
        </w:rPr>
        <w:t>.</w:t>
      </w:r>
    </w:p>
    <w:p w14:paraId="5646747C" w14:textId="203FF077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</w:rPr>
        <w:t>Překladatelé Severu uspěli s žádostí o grant z Fondů EHP a Norska 2014–2021</w:t>
      </w:r>
      <w:r w:rsidR="00755DDA">
        <w:rPr>
          <w:rFonts w:ascii="Minion Pro" w:hAnsi="Minion Pro"/>
          <w:color w:val="000000"/>
        </w:rPr>
        <w:t>,</w:t>
      </w:r>
      <w:r w:rsidRPr="003E7F14">
        <w:rPr>
          <w:rFonts w:ascii="Minion Pro" w:hAnsi="Minion Pro"/>
          <w:color w:val="000000"/>
        </w:rPr>
        <w:t xml:space="preserve"> v rámci otevřené výzvy </w:t>
      </w:r>
      <w:r w:rsidRPr="00B22B70">
        <w:rPr>
          <w:rFonts w:ascii="Minion Pro" w:hAnsi="Minion Pro"/>
          <w:b/>
          <w:color w:val="000000"/>
        </w:rPr>
        <w:t>Posilování kapacit oborových a zastřešujících asociací, sítí a platforem</w:t>
      </w:r>
      <w:r w:rsidR="00755DDA">
        <w:rPr>
          <w:rFonts w:ascii="Minion Pro" w:hAnsi="Minion Pro"/>
          <w:color w:val="000000"/>
        </w:rPr>
        <w:t xml:space="preserve"> vyhlášené v programu Kultura.</w:t>
      </w:r>
      <w:r w:rsidRPr="003E7F14">
        <w:rPr>
          <w:rFonts w:ascii="Minion Pro" w:hAnsi="Minion Pro"/>
          <w:color w:val="000000"/>
        </w:rPr>
        <w:t xml:space="preserve"> Českými partnery projektu jsou profesní </w:t>
      </w:r>
      <w:r>
        <w:rPr>
          <w:rFonts w:ascii="Minion Pro" w:hAnsi="Minion Pro"/>
          <w:color w:val="000000"/>
        </w:rPr>
        <w:t xml:space="preserve">organizace </w:t>
      </w:r>
      <w:r w:rsidRPr="003E7F14">
        <w:rPr>
          <w:rFonts w:ascii="Minion Pro" w:hAnsi="Minion Pro"/>
          <w:color w:val="000000"/>
        </w:rPr>
        <w:t>Obec překladatelů a Jednota tlumočníků a překladatelů, ze zahraničí se budou účastnit čtyři asociace z Norska a dvě z</w:t>
      </w:r>
      <w:r w:rsidR="00755DDA">
        <w:rPr>
          <w:rFonts w:ascii="Minion Pro" w:hAnsi="Minion Pro"/>
          <w:color w:val="000000"/>
        </w:rPr>
        <w:t> </w:t>
      </w:r>
      <w:r w:rsidRPr="003E7F14">
        <w:rPr>
          <w:rFonts w:ascii="Minion Pro" w:hAnsi="Minion Pro"/>
          <w:color w:val="000000"/>
        </w:rPr>
        <w:t>Islandu.</w:t>
      </w:r>
    </w:p>
    <w:p w14:paraId="67EF944F" w14:textId="39BC2ACE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</w:rPr>
        <w:t xml:space="preserve">„Ačkoli </w:t>
      </w:r>
      <w:r>
        <w:rPr>
          <w:rFonts w:ascii="Minion Pro" w:hAnsi="Minion Pro"/>
          <w:color w:val="000000"/>
        </w:rPr>
        <w:t>náš spolek</w:t>
      </w:r>
      <w:r w:rsidRPr="003E7F14">
        <w:rPr>
          <w:rFonts w:ascii="Minion Pro" w:hAnsi="Minion Pro"/>
          <w:color w:val="000000"/>
        </w:rPr>
        <w:t xml:space="preserve"> existuje teprve pár let, již za tak krátkou dobu se nám podařilo zviditelnit práci překladatelů, zorganizovat řadu vzdělávacích akcí pro pestrou škálu účastníků, natočit sérii videí pro začínající překladatele a několikrát se také postavit za své členy v případě neférového jednání, se kterým se setkali. Získaný grant je pro všechny české literární překladatele obrovskou příležitostí, jak profesionalizovat činnost existujících členských organizací a také zahájit dlouho potřebný dialog s nakladateli,“ vysvětluje předsedkyně.</w:t>
      </w:r>
    </w:p>
    <w:p w14:paraId="6D197DAD" w14:textId="0BA7A114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  <w:shd w:val="clear" w:color="auto" w:fill="FFFFFF"/>
        </w:rPr>
        <w:t>Cílem projektu je zlepšit pracovní podmínky překladatelů, kultivovat prostředí díky vzájemné výměně know-how na národní i mezinárodní úrovni, otevřít diskusi s nakladateli vedoucí k</w:t>
      </w:r>
      <w:r>
        <w:rPr>
          <w:rFonts w:ascii="Minion Pro" w:hAnsi="Minion Pro"/>
          <w:color w:val="000000"/>
          <w:shd w:val="clear" w:color="auto" w:fill="FFFFFF"/>
        </w:rPr>
        <w:t> </w:t>
      </w:r>
      <w:r w:rsidRPr="003E7F14">
        <w:rPr>
          <w:rFonts w:ascii="Minion Pro" w:hAnsi="Minion Pro"/>
          <w:color w:val="000000"/>
          <w:shd w:val="clear" w:color="auto" w:fill="FFFFFF"/>
        </w:rPr>
        <w:t>vytvoření chybějících standardů, posílit účastníky v klíčových dovednostech pro kulturní podnikání a také informovat veřejnost o významu práce literárních překladatelů.</w:t>
      </w:r>
    </w:p>
    <w:p w14:paraId="05F75408" w14:textId="0CE04850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  <w:shd w:val="clear" w:color="auto" w:fill="FFFFFF"/>
        </w:rPr>
        <w:t xml:space="preserve">První významnou aktivitou bude rozsáhlá </w:t>
      </w:r>
      <w:r w:rsidRPr="003E7F14">
        <w:rPr>
          <w:rFonts w:ascii="Minion Pro" w:hAnsi="Minion Pro"/>
          <w:b/>
          <w:bCs/>
          <w:color w:val="000000"/>
          <w:shd w:val="clear" w:color="auto" w:fill="FFFFFF"/>
        </w:rPr>
        <w:t>analýza smluvních podmínek a cen</w:t>
      </w:r>
      <w:r w:rsidRPr="003E7F14">
        <w:rPr>
          <w:rFonts w:ascii="Minion Pro" w:hAnsi="Minion Pro"/>
          <w:color w:val="000000"/>
          <w:shd w:val="clear" w:color="auto" w:fill="FFFFFF"/>
        </w:rPr>
        <w:t xml:space="preserve"> překladatelské práce, neboť u nás již mnoho let chybí relevantní data, o která by se mohla věcně opřít jakákoli diskuse se soukromými i veřejnými subjekty. Vrcholem projektu bude </w:t>
      </w:r>
      <w:r w:rsidRPr="003E7F14">
        <w:rPr>
          <w:rFonts w:ascii="Minion Pro" w:hAnsi="Minion Pro"/>
          <w:b/>
          <w:bCs/>
          <w:color w:val="000000"/>
          <w:shd w:val="clear" w:color="auto" w:fill="FFFFFF"/>
        </w:rPr>
        <w:t>mezinárodní konference o postavení literárních překladatelů</w:t>
      </w:r>
      <w:r w:rsidRPr="003E7F14">
        <w:rPr>
          <w:rFonts w:ascii="Minion Pro" w:hAnsi="Minion Pro"/>
          <w:color w:val="000000"/>
          <w:shd w:val="clear" w:color="auto" w:fill="FFFFFF"/>
        </w:rPr>
        <w:t>. Té se zúčast</w:t>
      </w:r>
      <w:r w:rsidR="00715040">
        <w:rPr>
          <w:rFonts w:ascii="Minion Pro" w:hAnsi="Minion Pro"/>
          <w:color w:val="000000"/>
          <w:shd w:val="clear" w:color="auto" w:fill="FFFFFF"/>
        </w:rPr>
        <w:t>n</w:t>
      </w:r>
      <w:r w:rsidRPr="003E7F14">
        <w:rPr>
          <w:rFonts w:ascii="Minion Pro" w:hAnsi="Minion Pro"/>
          <w:color w:val="000000"/>
          <w:shd w:val="clear" w:color="auto" w:fill="FFFFFF"/>
        </w:rPr>
        <w:t>í mj.</w:t>
      </w:r>
      <w:r w:rsidR="00D574F1">
        <w:rPr>
          <w:rFonts w:ascii="Minion Pro" w:hAnsi="Minion Pro"/>
          <w:color w:val="000000"/>
          <w:shd w:val="clear" w:color="auto" w:fill="FFFFFF"/>
        </w:rPr>
        <w:t> </w:t>
      </w:r>
      <w:r w:rsidRPr="003E7F14">
        <w:rPr>
          <w:rFonts w:ascii="Minion Pro" w:hAnsi="Minion Pro"/>
          <w:color w:val="000000"/>
          <w:shd w:val="clear" w:color="auto" w:fill="FFFFFF"/>
        </w:rPr>
        <w:t>zahraniční partneři z</w:t>
      </w:r>
      <w:r w:rsidR="00715040">
        <w:rPr>
          <w:rFonts w:ascii="Minion Pro" w:hAnsi="Minion Pro"/>
          <w:color w:val="000000"/>
          <w:shd w:val="clear" w:color="auto" w:fill="FFFFFF"/>
        </w:rPr>
        <w:t> </w:t>
      </w:r>
      <w:r w:rsidRPr="003E7F14">
        <w:rPr>
          <w:rFonts w:ascii="Minion Pro" w:hAnsi="Minion Pro"/>
          <w:color w:val="000000"/>
          <w:shd w:val="clear" w:color="auto" w:fill="FFFFFF"/>
        </w:rPr>
        <w:t>Norska a Islandu, kteří s námi budou sdílet příklady dobré praxe. V</w:t>
      </w:r>
      <w:r w:rsidR="00B22B70">
        <w:rPr>
          <w:rFonts w:ascii="Minion Pro" w:hAnsi="Minion Pro"/>
          <w:color w:val="000000"/>
          <w:shd w:val="clear" w:color="auto" w:fill="FFFFFF"/>
        </w:rPr>
        <w:t> </w:t>
      </w:r>
      <w:r w:rsidRPr="003E7F14">
        <w:rPr>
          <w:rFonts w:ascii="Minion Pro" w:hAnsi="Minion Pro"/>
          <w:color w:val="000000"/>
          <w:shd w:val="clear" w:color="auto" w:fill="FFFFFF"/>
        </w:rPr>
        <w:t xml:space="preserve">severských zemích překladatelé totiž </w:t>
      </w:r>
      <w:r w:rsidR="00715040" w:rsidRPr="003E7F14">
        <w:rPr>
          <w:rFonts w:ascii="Minion Pro" w:hAnsi="Minion Pro"/>
          <w:color w:val="000000"/>
          <w:shd w:val="clear" w:color="auto" w:fill="FFFFFF"/>
        </w:rPr>
        <w:t xml:space="preserve">mají </w:t>
      </w:r>
      <w:r w:rsidRPr="003E7F14">
        <w:rPr>
          <w:rFonts w:ascii="Minion Pro" w:hAnsi="Minion Pro"/>
          <w:color w:val="000000"/>
          <w:shd w:val="clear" w:color="auto" w:fill="FFFFFF"/>
        </w:rPr>
        <w:t>bohaté zkušenosti s vyjednáváním, před několika lety se se například v</w:t>
      </w:r>
      <w:r w:rsidR="00715040">
        <w:rPr>
          <w:rFonts w:ascii="Minion Pro" w:hAnsi="Minion Pro"/>
          <w:color w:val="000000"/>
          <w:shd w:val="clear" w:color="auto" w:fill="FFFFFF"/>
        </w:rPr>
        <w:t> </w:t>
      </w:r>
      <w:r w:rsidRPr="003E7F14">
        <w:rPr>
          <w:rFonts w:ascii="Minion Pro" w:hAnsi="Minion Pro"/>
          <w:color w:val="000000"/>
          <w:shd w:val="clear" w:color="auto" w:fill="FFFFFF"/>
        </w:rPr>
        <w:t>Norsku podařilo dohodnout rámcovou licenční smlouvu. Inspirací pro naše prostředí může být i řada dalších aktivit tamějších profesních organizací.</w:t>
      </w:r>
    </w:p>
    <w:p w14:paraId="684C14CB" w14:textId="5CE0ADFA" w:rsidR="00715040" w:rsidRDefault="00715040" w:rsidP="003E7F14">
      <w:pPr>
        <w:pStyle w:val="Normlnweb"/>
        <w:spacing w:before="0" w:beforeAutospacing="0" w:after="160" w:afterAutospacing="0"/>
        <w:rPr>
          <w:rFonts w:ascii="Minion Pro" w:hAnsi="Minion Pro"/>
          <w:color w:val="000000"/>
          <w:shd w:val="clear" w:color="auto" w:fill="FFFFFF"/>
        </w:rPr>
      </w:pPr>
    </w:p>
    <w:p w14:paraId="7C5F65E2" w14:textId="46D158E5" w:rsidR="003E7F14" w:rsidRPr="003E7F14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  <w:shd w:val="clear" w:color="auto" w:fill="FFFFFF"/>
        </w:rPr>
        <w:t xml:space="preserve">Nejen pro členy zapojených spolků budou určené </w:t>
      </w:r>
      <w:r w:rsidRPr="003E7F14">
        <w:rPr>
          <w:rFonts w:ascii="Minion Pro" w:hAnsi="Minion Pro"/>
          <w:b/>
          <w:bCs/>
          <w:color w:val="000000"/>
          <w:shd w:val="clear" w:color="auto" w:fill="FFFFFF"/>
        </w:rPr>
        <w:t>workshopy</w:t>
      </w:r>
      <w:r w:rsidRPr="003E7F14">
        <w:rPr>
          <w:rFonts w:ascii="Minion Pro" w:hAnsi="Minion Pro"/>
          <w:color w:val="000000"/>
          <w:shd w:val="clear" w:color="auto" w:fill="FFFFFF"/>
        </w:rPr>
        <w:t xml:space="preserve"> autorského práva pod vedením právníka, a dále kurzy zaměřené na vyjednávání, sebeprezentaci a základy podnikatelské praxe. Vedení organizací se bude vzdělávat v manažerských dovednostech.</w:t>
      </w:r>
    </w:p>
    <w:p w14:paraId="72D48B08" w14:textId="77777777" w:rsidR="003E7F14" w:rsidRPr="003E7F14" w:rsidRDefault="003E7F14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  <w:shd w:val="clear" w:color="auto" w:fill="FFFFFF"/>
        </w:rPr>
        <w:t xml:space="preserve">Zástupci českých překladatelských organizací také vytvoří pracovní skupinu, která s pomocí právníka vypracuje návrh standardů ke </w:t>
      </w:r>
      <w:r w:rsidRPr="003E7F14">
        <w:rPr>
          <w:rFonts w:ascii="Minion Pro" w:hAnsi="Minion Pro"/>
          <w:b/>
          <w:bCs/>
          <w:color w:val="000000"/>
          <w:shd w:val="clear" w:color="auto" w:fill="FFFFFF"/>
        </w:rPr>
        <w:t>vzorové licenční smlouvě</w:t>
      </w:r>
      <w:r w:rsidRPr="003E7F14">
        <w:rPr>
          <w:rFonts w:ascii="Minion Pro" w:hAnsi="Minion Pro"/>
          <w:color w:val="000000"/>
          <w:shd w:val="clear" w:color="auto" w:fill="FFFFFF"/>
        </w:rPr>
        <w:t xml:space="preserve">. Na jejich základě se uskuteční dva </w:t>
      </w:r>
      <w:r w:rsidRPr="003E7F14">
        <w:rPr>
          <w:rFonts w:ascii="Minion Pro" w:hAnsi="Minion Pro"/>
          <w:b/>
          <w:bCs/>
          <w:color w:val="000000"/>
          <w:shd w:val="clear" w:color="auto" w:fill="FFFFFF"/>
        </w:rPr>
        <w:t>kulaté stoly s českými nakladateli</w:t>
      </w:r>
      <w:r w:rsidRPr="003E7F14">
        <w:rPr>
          <w:rFonts w:ascii="Minion Pro" w:hAnsi="Minion Pro"/>
          <w:color w:val="000000"/>
          <w:shd w:val="clear" w:color="auto" w:fill="FFFFFF"/>
        </w:rPr>
        <w:t xml:space="preserve"> s tématem vyjednávání o smluvních podmínkách, honorářích, zpětné vazbě, požadavcích na kvalitu překladu aj. Projekt zakončí kampaň s cílem informovat veřejnost o významu překladatelské práce, nezbytná pro zvýšení povědomí o překladatelské profesi a pro její docenění mezi čtenáři a širší veřejností.</w:t>
      </w:r>
    </w:p>
    <w:p w14:paraId="5EE69C87" w14:textId="77777777" w:rsidR="003E7F14" w:rsidRPr="003E7F14" w:rsidRDefault="003E7F14" w:rsidP="00B22B70">
      <w:pPr>
        <w:pStyle w:val="Normlnweb"/>
        <w:shd w:val="clear" w:color="auto" w:fill="FFFFFF"/>
        <w:spacing w:before="0" w:beforeAutospacing="0" w:after="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  <w:shd w:val="clear" w:color="auto" w:fill="FFFFFF"/>
        </w:rPr>
        <w:t>Projekt Posilování kapacit oborových organizací českých literárních překladatelů a jejich členů koordinovaný Překladateli Severu probíhá od dubna 2021 do druhé poloviny roku 2022.</w:t>
      </w:r>
    </w:p>
    <w:p w14:paraId="0EFF1EFA" w14:textId="77777777" w:rsidR="00030441" w:rsidRDefault="00030441" w:rsidP="00B22B70">
      <w:pPr>
        <w:pStyle w:val="Normlnweb"/>
        <w:spacing w:before="0" w:beforeAutospacing="0" w:after="60" w:afterAutospacing="0"/>
        <w:rPr>
          <w:rFonts w:ascii="Minion Pro" w:hAnsi="Minion Pro"/>
          <w:b/>
          <w:bCs/>
          <w:color w:val="000000"/>
          <w:u w:val="single"/>
          <w:shd w:val="clear" w:color="auto" w:fill="FFFFFF"/>
        </w:rPr>
      </w:pPr>
    </w:p>
    <w:p w14:paraId="500FD32A" w14:textId="6AC126EC" w:rsidR="003E7F14" w:rsidRPr="003E7F14" w:rsidRDefault="003E7F14" w:rsidP="00B22B70">
      <w:pPr>
        <w:pStyle w:val="Normlnweb"/>
        <w:spacing w:before="0" w:beforeAutospacing="0" w:after="60" w:afterAutospacing="0"/>
        <w:rPr>
          <w:rFonts w:ascii="Minion Pro" w:hAnsi="Minion Pro"/>
        </w:rPr>
      </w:pPr>
      <w:r w:rsidRPr="003E7F14">
        <w:rPr>
          <w:rFonts w:ascii="Minion Pro" w:hAnsi="Minion Pro"/>
          <w:b/>
          <w:bCs/>
          <w:color w:val="000000"/>
          <w:u w:val="single"/>
          <w:shd w:val="clear" w:color="auto" w:fill="FFFFFF"/>
        </w:rPr>
        <w:t>Více informací o projektu:</w:t>
      </w:r>
    </w:p>
    <w:p w14:paraId="0A24D039" w14:textId="77777777" w:rsidR="003E7F14" w:rsidRPr="00352330" w:rsidRDefault="007C5A0E" w:rsidP="00B22B70">
      <w:pPr>
        <w:pStyle w:val="Normlnweb"/>
        <w:spacing w:before="0" w:beforeAutospacing="0" w:after="60" w:afterAutospacing="0"/>
        <w:rPr>
          <w:rFonts w:ascii="Minion Pro" w:hAnsi="Minion Pro"/>
          <w:sz w:val="22"/>
        </w:rPr>
      </w:pPr>
      <w:hyperlink r:id="rId9" w:history="1">
        <w:r w:rsidR="003E7F14" w:rsidRPr="00352330">
          <w:rPr>
            <w:rStyle w:val="Hypertextovodkaz"/>
            <w:rFonts w:ascii="Minion Pro" w:hAnsi="Minion Pro"/>
            <w:color w:val="1155CC"/>
            <w:sz w:val="22"/>
            <w:shd w:val="clear" w:color="auto" w:fill="FFFFFF"/>
          </w:rPr>
          <w:t>https://prekladateleseveru.cz/posilovani-kapacit-oborovych-organizaci-ceskych-literarnich-prekladatelu-a-jejich-clenu/</w:t>
        </w:r>
      </w:hyperlink>
    </w:p>
    <w:p w14:paraId="6F4FB9F3" w14:textId="77777777" w:rsidR="00B22B70" w:rsidRDefault="00B22B70" w:rsidP="00B22B70">
      <w:pPr>
        <w:spacing w:after="60"/>
        <w:rPr>
          <w:rFonts w:ascii="Minion Pro" w:hAnsi="Minion Pro"/>
          <w:b/>
          <w:sz w:val="24"/>
          <w:szCs w:val="24"/>
        </w:rPr>
      </w:pPr>
    </w:p>
    <w:p w14:paraId="4154C5A4" w14:textId="53650045" w:rsidR="003E7F14" w:rsidRPr="00B22B70" w:rsidRDefault="00B22B70" w:rsidP="00B22B70">
      <w:pPr>
        <w:spacing w:after="60"/>
        <w:rPr>
          <w:rFonts w:ascii="Minion Pro" w:hAnsi="Minion Pro"/>
          <w:b/>
          <w:sz w:val="24"/>
          <w:szCs w:val="24"/>
          <w:u w:val="single"/>
        </w:rPr>
      </w:pPr>
      <w:r w:rsidRPr="00B22B70">
        <w:rPr>
          <w:rFonts w:ascii="Minion Pro" w:hAnsi="Minion Pro"/>
          <w:b/>
          <w:sz w:val="24"/>
          <w:szCs w:val="24"/>
          <w:u w:val="single"/>
        </w:rPr>
        <w:t>Fotografie ke stažení:</w:t>
      </w:r>
    </w:p>
    <w:p w14:paraId="609DA420" w14:textId="7E267905" w:rsidR="00B22B70" w:rsidRDefault="00352330" w:rsidP="00B22B70">
      <w:pPr>
        <w:spacing w:after="60"/>
        <w:rPr>
          <w:rFonts w:ascii="Minion Pro" w:hAnsi="Minion Pro"/>
          <w:sz w:val="22"/>
          <w:szCs w:val="24"/>
        </w:rPr>
      </w:pPr>
      <w:hyperlink r:id="rId10" w:history="1">
        <w:r w:rsidRPr="00903957">
          <w:rPr>
            <w:rStyle w:val="Hypertextovodkaz"/>
            <w:rFonts w:ascii="Minion Pro" w:hAnsi="Minion Pro"/>
            <w:sz w:val="22"/>
            <w:szCs w:val="24"/>
          </w:rPr>
          <w:t>https://drive.google.com/drive/folders/1jmLO0uFnHgBZ7V5x65uecUF6zOwc35iz?usp=sharing</w:t>
        </w:r>
      </w:hyperlink>
    </w:p>
    <w:p w14:paraId="5DB57D2F" w14:textId="77777777" w:rsidR="00352330" w:rsidRPr="00352330" w:rsidRDefault="00352330" w:rsidP="00B22B70">
      <w:pPr>
        <w:spacing w:after="60"/>
        <w:rPr>
          <w:rFonts w:ascii="Minion Pro" w:hAnsi="Minion Pro"/>
          <w:sz w:val="24"/>
          <w:szCs w:val="24"/>
        </w:rPr>
      </w:pPr>
    </w:p>
    <w:p w14:paraId="6C2F017D" w14:textId="77777777" w:rsidR="003E7F14" w:rsidRPr="003E7F14" w:rsidRDefault="003E7F14" w:rsidP="00B22B70">
      <w:pPr>
        <w:pStyle w:val="Normlnweb"/>
        <w:spacing w:before="0" w:beforeAutospacing="0" w:after="60" w:afterAutospacing="0"/>
        <w:rPr>
          <w:rFonts w:ascii="Minion Pro" w:hAnsi="Minion Pro"/>
        </w:rPr>
      </w:pPr>
      <w:r w:rsidRPr="003E7F14">
        <w:rPr>
          <w:rFonts w:ascii="Minion Pro" w:hAnsi="Minion Pro"/>
          <w:b/>
          <w:bCs/>
          <w:color w:val="000000"/>
          <w:u w:val="single"/>
        </w:rPr>
        <w:t>Kontakt pro média:</w:t>
      </w:r>
    </w:p>
    <w:p w14:paraId="63F7F912" w14:textId="3CFA7462" w:rsidR="003E7F14" w:rsidRPr="003E7F14" w:rsidRDefault="003E7F14" w:rsidP="00B22B70">
      <w:pPr>
        <w:pStyle w:val="Normlnweb"/>
        <w:spacing w:before="0" w:beforeAutospacing="0" w:after="60" w:afterAutospacing="0"/>
        <w:rPr>
          <w:rFonts w:ascii="Minion Pro" w:hAnsi="Minion Pro"/>
        </w:rPr>
      </w:pPr>
      <w:r w:rsidRPr="003E7F14">
        <w:rPr>
          <w:rFonts w:ascii="Minion Pro" w:hAnsi="Minion Pro"/>
          <w:color w:val="000000"/>
        </w:rPr>
        <w:t>Michal Švec</w:t>
      </w:r>
      <w:r w:rsidR="00B22B70">
        <w:rPr>
          <w:rFonts w:ascii="Minion Pro" w:hAnsi="Minion Pro"/>
          <w:color w:val="000000"/>
        </w:rPr>
        <w:br/>
      </w:r>
      <w:r w:rsidRPr="003E7F14">
        <w:rPr>
          <w:rFonts w:ascii="Minion Pro" w:hAnsi="Minion Pro"/>
          <w:color w:val="000000"/>
        </w:rPr>
        <w:t xml:space="preserve">E/ </w:t>
      </w:r>
      <w:hyperlink r:id="rId11" w:history="1">
        <w:r w:rsidR="00B22B70" w:rsidRPr="000470EA">
          <w:rPr>
            <w:rStyle w:val="Hypertextovodkaz"/>
            <w:rFonts w:ascii="Minion Pro" w:hAnsi="Minion Pro"/>
          </w:rPr>
          <w:t>prekladatele.severu@gmail.com</w:t>
        </w:r>
      </w:hyperlink>
      <w:r w:rsidR="00B22B70">
        <w:rPr>
          <w:rFonts w:ascii="Minion Pro" w:hAnsi="Minion Pro"/>
          <w:color w:val="000000"/>
        </w:rPr>
        <w:br/>
      </w:r>
      <w:r w:rsidRPr="003E7F14">
        <w:rPr>
          <w:rFonts w:ascii="Minion Pro" w:hAnsi="Minion Pro"/>
          <w:color w:val="000000"/>
        </w:rPr>
        <w:t>T/ +420 775 991 112</w:t>
      </w:r>
    </w:p>
    <w:p w14:paraId="3B1B196E" w14:textId="772359FE" w:rsidR="003E7F14" w:rsidRPr="003E7F14" w:rsidRDefault="003E7F14" w:rsidP="00B22B70">
      <w:pPr>
        <w:pStyle w:val="Normlnweb"/>
        <w:shd w:val="clear" w:color="auto" w:fill="FFFFFF"/>
        <w:spacing w:before="0" w:beforeAutospacing="0" w:after="60" w:afterAutospacing="0"/>
        <w:rPr>
          <w:rFonts w:ascii="Minion Pro" w:hAnsi="Minion Pro"/>
        </w:rPr>
      </w:pPr>
    </w:p>
    <w:p w14:paraId="19AB6E66" w14:textId="77777777" w:rsidR="003E7F14" w:rsidRPr="003E7F14" w:rsidRDefault="003E7F14" w:rsidP="00B22B70">
      <w:pPr>
        <w:pStyle w:val="Normlnweb"/>
        <w:shd w:val="clear" w:color="auto" w:fill="FFFFFF"/>
        <w:spacing w:before="0" w:beforeAutospacing="0" w:after="60" w:afterAutospacing="0"/>
        <w:rPr>
          <w:rFonts w:ascii="Minion Pro" w:hAnsi="Minion Pro"/>
        </w:rPr>
      </w:pPr>
      <w:r w:rsidRPr="003E7F14">
        <w:rPr>
          <w:rFonts w:ascii="Minion Pro" w:hAnsi="Minion Pro"/>
          <w:b/>
          <w:bCs/>
          <w:color w:val="000000"/>
          <w:u w:val="single"/>
          <w:shd w:val="clear" w:color="auto" w:fill="FFFFFF"/>
        </w:rPr>
        <w:t>Realizátor a partneři projektu:</w:t>
      </w:r>
    </w:p>
    <w:p w14:paraId="686B9B95" w14:textId="1BABCB42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2" w:history="1">
        <w:r w:rsidR="003E7F14" w:rsidRPr="00352330">
          <w:rPr>
            <w:rStyle w:val="Hypertextovodkaz"/>
            <w:rFonts w:ascii="Minion Pro" w:hAnsi="Minion Pro"/>
            <w:lang w:val="fi-FI"/>
          </w:rPr>
          <w:t>Překladatelé Severu</w:t>
        </w:r>
      </w:hyperlink>
    </w:p>
    <w:p w14:paraId="033C8357" w14:textId="10FA022A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3" w:history="1">
        <w:r w:rsidR="003E7F14" w:rsidRPr="00352330">
          <w:rPr>
            <w:rStyle w:val="Hypertextovodkaz"/>
            <w:rFonts w:ascii="Minion Pro" w:hAnsi="Minion Pro"/>
            <w:lang w:val="fi-FI"/>
          </w:rPr>
          <w:t>Obec překladatelů</w:t>
        </w:r>
      </w:hyperlink>
    </w:p>
    <w:p w14:paraId="43875CC6" w14:textId="554002D2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4" w:history="1">
        <w:r w:rsidR="003E7F14" w:rsidRPr="00352330">
          <w:rPr>
            <w:rStyle w:val="Hypertextovodkaz"/>
            <w:rFonts w:ascii="Minion Pro" w:hAnsi="Minion Pro"/>
            <w:lang w:val="fi-FI"/>
          </w:rPr>
          <w:t>Jednota tlumočníků a překladatelů</w:t>
        </w:r>
      </w:hyperlink>
    </w:p>
    <w:p w14:paraId="3AFEEC4D" w14:textId="77765143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5" w:history="1">
        <w:r w:rsidR="003E7F14" w:rsidRPr="00352330">
          <w:rPr>
            <w:rStyle w:val="Hypertextovodkaz"/>
            <w:rFonts w:ascii="Minion Pro" w:hAnsi="Minion Pro"/>
            <w:lang w:val="fi-FI"/>
          </w:rPr>
          <w:t>Norwegian Association of Literary Translators (Norsk oversetterforening)</w:t>
        </w:r>
      </w:hyperlink>
    </w:p>
    <w:p w14:paraId="60BC24AE" w14:textId="4A437E9E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6" w:history="1">
        <w:r w:rsidR="003E7F14" w:rsidRPr="00352330">
          <w:rPr>
            <w:rStyle w:val="Hypertextovodkaz"/>
            <w:rFonts w:ascii="Minion Pro" w:hAnsi="Minion Pro"/>
            <w:lang w:val="fi-FI"/>
          </w:rPr>
          <w:t>Norwegian Association of Audiovisual Translators (Norsk audiovisuell oversetterforening)</w:t>
        </w:r>
      </w:hyperlink>
    </w:p>
    <w:p w14:paraId="2CD817D4" w14:textId="2B132D34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7" w:history="1">
        <w:r w:rsidR="003E7F14" w:rsidRPr="00352330">
          <w:rPr>
            <w:rStyle w:val="Hypertextovodkaz"/>
            <w:rFonts w:ascii="Minion Pro" w:hAnsi="Minion Pro"/>
            <w:shd w:val="clear" w:color="auto" w:fill="FFFFFF"/>
            <w:lang w:val="fi-FI"/>
          </w:rPr>
          <w:t>Norwegian Non-Fiction Writers and Translators Association (Norsk faglitterær forfatter- og oversetterforening)</w:t>
        </w:r>
      </w:hyperlink>
    </w:p>
    <w:p w14:paraId="7916FA14" w14:textId="08AB5B5D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8" w:history="1">
        <w:r w:rsidR="003E7F14" w:rsidRPr="00352330">
          <w:rPr>
            <w:rStyle w:val="Hypertextovodkaz"/>
            <w:rFonts w:ascii="Minion Pro" w:hAnsi="Minion Pro"/>
            <w:shd w:val="clear" w:color="auto" w:fill="FFFFFF"/>
            <w:lang w:val="fi-FI"/>
          </w:rPr>
          <w:t>Norwegian Association of Professional Translators (Norsk fagoversetterforening)</w:t>
        </w:r>
      </w:hyperlink>
    </w:p>
    <w:p w14:paraId="0184B7D9" w14:textId="79FDD82C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19" w:history="1">
        <w:r w:rsidR="003E7F14" w:rsidRPr="00352330">
          <w:rPr>
            <w:rStyle w:val="Hypertextovodkaz"/>
            <w:rFonts w:ascii="Minion Pro" w:hAnsi="Minion Pro"/>
            <w:shd w:val="clear" w:color="auto" w:fill="FFFFFF"/>
            <w:lang w:val="fi-FI"/>
          </w:rPr>
          <w:t>Icelandic Literature Center (Miðstöð íslenskra bókmennta)</w:t>
        </w:r>
      </w:hyperlink>
    </w:p>
    <w:p w14:paraId="58A4F037" w14:textId="62D09650" w:rsidR="003E7F14" w:rsidRPr="00352330" w:rsidRDefault="007C5A0E" w:rsidP="00B22B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60"/>
        <w:textAlignment w:val="baseline"/>
        <w:rPr>
          <w:rFonts w:ascii="Minion Pro" w:hAnsi="Minion Pro"/>
          <w:color w:val="000000"/>
          <w:lang w:val="fi-FI"/>
        </w:rPr>
      </w:pPr>
      <w:hyperlink r:id="rId20" w:history="1">
        <w:r w:rsidR="003E7F14" w:rsidRPr="00352330">
          <w:rPr>
            <w:rStyle w:val="Hypertextovodkaz"/>
            <w:rFonts w:ascii="Minion Pro" w:hAnsi="Minion Pro"/>
            <w:shd w:val="clear" w:color="auto" w:fill="FFFFFF"/>
            <w:lang w:val="fi-FI"/>
          </w:rPr>
          <w:t>The Icelandic Association of Translators and Interpreters (Bandalag þýðenda og t</w:t>
        </w:r>
        <w:r w:rsidR="00715040" w:rsidRPr="00352330">
          <w:rPr>
            <w:rStyle w:val="Hypertextovodkaz"/>
            <w:rFonts w:ascii="Minion Pro" w:hAnsi="Minion Pro"/>
            <w:shd w:val="clear" w:color="auto" w:fill="FFFFFF"/>
            <w:lang w:val="fi-FI"/>
          </w:rPr>
          <w:t>ú</w:t>
        </w:r>
        <w:r w:rsidR="003E7F14" w:rsidRPr="00352330">
          <w:rPr>
            <w:rStyle w:val="Hypertextovodkaz"/>
            <w:rFonts w:ascii="Minion Pro" w:hAnsi="Minion Pro"/>
            <w:shd w:val="clear" w:color="auto" w:fill="FFFFFF"/>
            <w:lang w:val="fi-FI"/>
          </w:rPr>
          <w:t>lka)</w:t>
        </w:r>
      </w:hyperlink>
    </w:p>
    <w:sectPr w:rsidR="003E7F14" w:rsidRPr="00352330" w:rsidSect="00B065FB">
      <w:headerReference w:type="default" r:id="rId21"/>
      <w:footnotePr>
        <w:pos w:val="beneathText"/>
      </w:footnotePr>
      <w:pgSz w:w="11905" w:h="16837"/>
      <w:pgMar w:top="107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5EC2A" w14:textId="77777777" w:rsidR="007C5A0E" w:rsidRDefault="007C5A0E">
      <w:r>
        <w:separator/>
      </w:r>
    </w:p>
  </w:endnote>
  <w:endnote w:type="continuationSeparator" w:id="0">
    <w:p w14:paraId="62E549CC" w14:textId="77777777" w:rsidR="007C5A0E" w:rsidRDefault="007C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0BCEF" w14:textId="77777777" w:rsidR="007C5A0E" w:rsidRDefault="007C5A0E">
      <w:r>
        <w:separator/>
      </w:r>
    </w:p>
  </w:footnote>
  <w:footnote w:type="continuationSeparator" w:id="0">
    <w:p w14:paraId="55BE5B8D" w14:textId="77777777" w:rsidR="007C5A0E" w:rsidRDefault="007C5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63B09" w14:textId="62751C1E" w:rsidR="00D3523D" w:rsidRPr="00D574F1" w:rsidRDefault="009534F5" w:rsidP="00D3523D">
    <w:pPr>
      <w:pStyle w:val="Textkomente"/>
      <w:jc w:val="right"/>
      <w:rPr>
        <w:rFonts w:ascii="Minion Pro" w:hAnsi="Minion Pro"/>
        <w:b/>
        <w:sz w:val="16"/>
        <w:szCs w:val="16"/>
      </w:rPr>
    </w:pPr>
    <w:r w:rsidRPr="00D574F1">
      <w:rPr>
        <w:rFonts w:ascii="Minion Pro" w:hAnsi="Minion Pro"/>
        <w:b/>
        <w:noProof/>
        <w:color w:val="000000"/>
      </w:rPr>
      <w:drawing>
        <wp:anchor distT="0" distB="0" distL="114300" distR="114300" simplePos="0" relativeHeight="251659264" behindDoc="0" locked="0" layoutInCell="1" allowOverlap="1" wp14:anchorId="71759524" wp14:editId="12360C7F">
          <wp:simplePos x="0" y="0"/>
          <wp:positionH relativeFrom="column">
            <wp:posOffset>1268095</wp:posOffset>
          </wp:positionH>
          <wp:positionV relativeFrom="paragraph">
            <wp:posOffset>22860</wp:posOffset>
          </wp:positionV>
          <wp:extent cx="883920" cy="618744"/>
          <wp:effectExtent l="0" t="0" r="0" b="0"/>
          <wp:wrapNone/>
          <wp:docPr id="3" name="Obrázek 3" descr="D:\Překladatelé Severu\EHP Grant\Loga\EHP-fondy_Vzor_Loga-PNG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řekladatelé Severu\EHP Grant\Loga\EHP-fondy_Vzor_Loga-PNG\EEA_grants@4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1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4F1">
      <w:rPr>
        <w:rFonts w:ascii="Minion Pro" w:hAnsi="Minion Pro"/>
        <w:b/>
        <w:noProof/>
        <w:lang w:eastAsia="cs-CZ"/>
      </w:rPr>
      <w:drawing>
        <wp:anchor distT="0" distB="0" distL="0" distR="0" simplePos="0" relativeHeight="251661312" behindDoc="0" locked="0" layoutInCell="1" allowOverlap="1" wp14:anchorId="2D05EEF5" wp14:editId="6FB9F616">
          <wp:simplePos x="0" y="0"/>
          <wp:positionH relativeFrom="column">
            <wp:posOffset>-423545</wp:posOffset>
          </wp:positionH>
          <wp:positionV relativeFrom="paragraph">
            <wp:posOffset>26035</wp:posOffset>
          </wp:positionV>
          <wp:extent cx="1648507" cy="720000"/>
          <wp:effectExtent l="0" t="0" r="0" b="444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8507" cy="720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3D" w:rsidRPr="00D574F1">
      <w:rPr>
        <w:rFonts w:ascii="Minion Pro" w:hAnsi="Minion Pro"/>
        <w:b/>
        <w:sz w:val="16"/>
        <w:szCs w:val="16"/>
      </w:rPr>
      <w:t>Překladatelé Severu, z. s.</w:t>
    </w:r>
  </w:p>
  <w:p w14:paraId="5120065D" w14:textId="7CB6542D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Korunovační 704/1</w:t>
    </w:r>
    <w:r w:rsidR="00861B54">
      <w:rPr>
        <w:rFonts w:ascii="Minion Pro" w:hAnsi="Minion Pro"/>
        <w:sz w:val="16"/>
        <w:szCs w:val="16"/>
      </w:rPr>
      <w:t>4</w:t>
    </w:r>
    <w:r w:rsidR="00D574F1">
      <w:rPr>
        <w:rFonts w:ascii="Minion Pro" w:hAnsi="Minion Pro"/>
        <w:sz w:val="16"/>
        <w:szCs w:val="16"/>
      </w:rPr>
      <w:t xml:space="preserve">, </w:t>
    </w:r>
    <w:r w:rsidRPr="00D3523D">
      <w:rPr>
        <w:rFonts w:ascii="Minion Pro" w:hAnsi="Minion Pro"/>
        <w:sz w:val="16"/>
        <w:szCs w:val="16"/>
      </w:rPr>
      <w:t>170 00 Praha 7</w:t>
    </w:r>
  </w:p>
  <w:p w14:paraId="54A0F3F4" w14:textId="79C84CBD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prekladatele.severu@gmail.com</w:t>
    </w:r>
  </w:p>
  <w:p w14:paraId="3DBBAD22" w14:textId="6071EDB5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www.prekladateleseveru.cz</w:t>
    </w:r>
  </w:p>
  <w:p w14:paraId="63EDD4DB" w14:textId="77777777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IČO: 07793502</w:t>
    </w:r>
  </w:p>
  <w:p w14:paraId="360BB7CA" w14:textId="77777777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Číslo transparentního účtu: 2601582308/2010 (Fio banka)</w:t>
    </w:r>
  </w:p>
  <w:p w14:paraId="12B79C16" w14:textId="77777777" w:rsidR="00615CC0" w:rsidRPr="00D3523D" w:rsidRDefault="00615CC0" w:rsidP="00D3523D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9533A8"/>
    <w:multiLevelType w:val="multilevel"/>
    <w:tmpl w:val="DB7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DD"/>
    <w:rsid w:val="00012CF0"/>
    <w:rsid w:val="00016DE1"/>
    <w:rsid w:val="00030441"/>
    <w:rsid w:val="000603E7"/>
    <w:rsid w:val="000A7BCC"/>
    <w:rsid w:val="00164611"/>
    <w:rsid w:val="001A3EC0"/>
    <w:rsid w:val="0023555F"/>
    <w:rsid w:val="00241804"/>
    <w:rsid w:val="00261192"/>
    <w:rsid w:val="002F720B"/>
    <w:rsid w:val="0031474C"/>
    <w:rsid w:val="00314B9B"/>
    <w:rsid w:val="00315C1E"/>
    <w:rsid w:val="00315E89"/>
    <w:rsid w:val="00334B17"/>
    <w:rsid w:val="00346170"/>
    <w:rsid w:val="00352330"/>
    <w:rsid w:val="003553DD"/>
    <w:rsid w:val="003A0EC7"/>
    <w:rsid w:val="003E7F14"/>
    <w:rsid w:val="00405AB4"/>
    <w:rsid w:val="004A317D"/>
    <w:rsid w:val="004E0C11"/>
    <w:rsid w:val="004E5D95"/>
    <w:rsid w:val="005132FE"/>
    <w:rsid w:val="00520871"/>
    <w:rsid w:val="00525813"/>
    <w:rsid w:val="00541034"/>
    <w:rsid w:val="0054524F"/>
    <w:rsid w:val="0054742F"/>
    <w:rsid w:val="00563667"/>
    <w:rsid w:val="00574BA8"/>
    <w:rsid w:val="00585113"/>
    <w:rsid w:val="005D15B4"/>
    <w:rsid w:val="005E54BD"/>
    <w:rsid w:val="00615CC0"/>
    <w:rsid w:val="00615F40"/>
    <w:rsid w:val="006D0021"/>
    <w:rsid w:val="006D3865"/>
    <w:rsid w:val="006E2788"/>
    <w:rsid w:val="006E4901"/>
    <w:rsid w:val="0071230B"/>
    <w:rsid w:val="00714BCD"/>
    <w:rsid w:val="00715040"/>
    <w:rsid w:val="00755DDA"/>
    <w:rsid w:val="007B7448"/>
    <w:rsid w:val="007C5A0E"/>
    <w:rsid w:val="007D430E"/>
    <w:rsid w:val="007F1151"/>
    <w:rsid w:val="008211E6"/>
    <w:rsid w:val="00843E36"/>
    <w:rsid w:val="00861B54"/>
    <w:rsid w:val="00894187"/>
    <w:rsid w:val="00897E7D"/>
    <w:rsid w:val="008B0771"/>
    <w:rsid w:val="008B6291"/>
    <w:rsid w:val="00946BBC"/>
    <w:rsid w:val="009534F5"/>
    <w:rsid w:val="00982B20"/>
    <w:rsid w:val="009F4D32"/>
    <w:rsid w:val="00A2150E"/>
    <w:rsid w:val="00A30FFC"/>
    <w:rsid w:val="00A33ADD"/>
    <w:rsid w:val="00A57ADD"/>
    <w:rsid w:val="00AD329D"/>
    <w:rsid w:val="00B065FB"/>
    <w:rsid w:val="00B22B70"/>
    <w:rsid w:val="00B57868"/>
    <w:rsid w:val="00B85530"/>
    <w:rsid w:val="00BB46E1"/>
    <w:rsid w:val="00C77D69"/>
    <w:rsid w:val="00CB041C"/>
    <w:rsid w:val="00CF216C"/>
    <w:rsid w:val="00D06382"/>
    <w:rsid w:val="00D239F5"/>
    <w:rsid w:val="00D3523D"/>
    <w:rsid w:val="00D574F1"/>
    <w:rsid w:val="00DB0346"/>
    <w:rsid w:val="00DB2FAF"/>
    <w:rsid w:val="00DD0A31"/>
    <w:rsid w:val="00DE0FC6"/>
    <w:rsid w:val="00DF202B"/>
    <w:rsid w:val="00E40B9B"/>
    <w:rsid w:val="00E65702"/>
    <w:rsid w:val="00E93FD1"/>
    <w:rsid w:val="00EA4371"/>
    <w:rsid w:val="00EA4997"/>
    <w:rsid w:val="00ED3901"/>
    <w:rsid w:val="00F21252"/>
    <w:rsid w:val="00F605A7"/>
    <w:rsid w:val="00F623CA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F1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Trebuchet MS" w:hAnsi="Trebuchet MS"/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lang w:val="en-US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iCs/>
      <w:lang w:val="nb-N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-Absatz-Standardschriftart1111111111">
    <w:name w:val="WW-Absatz-Standardschriftart1111111111"/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Kappaleenoletusfontti">
    <w:name w:val="Kappaleen oletusfontti"/>
  </w:style>
  <w:style w:type="character" w:styleId="Hypertextovodkaz">
    <w:name w:val="Hyperlink"/>
    <w:rPr>
      <w:color w:val="0000FF"/>
      <w:u w:val="single"/>
    </w:rPr>
  </w:style>
  <w:style w:type="character" w:styleId="Zv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textterminy">
    <w:name w:val="textterminy"/>
    <w:basedOn w:val="Kappaleenoletusfontti"/>
  </w:style>
  <w:style w:type="character" w:customStyle="1" w:styleId="artcopy">
    <w:name w:val="artcopy"/>
    <w:basedOn w:val="Kappaleenoletusfontti"/>
  </w:style>
  <w:style w:type="character" w:customStyle="1" w:styleId="unicodeaudiolink">
    <w:name w:val="unicode audiolink"/>
    <w:basedOn w:val="Kappaleenoletusfontti"/>
  </w:style>
  <w:style w:type="character" w:customStyle="1" w:styleId="metadataaudiolinkinfo">
    <w:name w:val="metadata audiolinkinfo"/>
    <w:basedOn w:val="Kappaleenoletusfontti"/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Leipteksti2">
    <w:name w:val="Leipäteksti 2"/>
    <w:basedOn w:val="Normln"/>
    <w:rPr>
      <w:rFonts w:ascii="Trebuchet MS" w:hAnsi="Trebuchet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Leipteksti3">
    <w:name w:val="Leipäteksti 3"/>
    <w:basedOn w:val="Normln"/>
    <w:pPr>
      <w:jc w:val="both"/>
    </w:pPr>
    <w:rPr>
      <w:rFonts w:ascii="Arial" w:hAnsi="Arial" w:cs="Arial"/>
    </w:rPr>
  </w:style>
  <w:style w:type="paragraph" w:customStyle="1" w:styleId="NormaaliWeb">
    <w:name w:val="Normaali (Web)"/>
    <w:basedOn w:val="Normln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TML-esimuotoiltu">
    <w:name w:val="HTML-esimuotoiltu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n-US"/>
    </w:rPr>
  </w:style>
  <w:style w:type="paragraph" w:customStyle="1" w:styleId="Zkladntext21">
    <w:name w:val="Základní text 21"/>
    <w:basedOn w:val="Normln"/>
    <w:rPr>
      <w:rFonts w:ascii="Trebuchet MS" w:hAnsi="Trebuchet MS"/>
    </w:rPr>
  </w:style>
  <w:style w:type="character" w:styleId="Odkaznakoment">
    <w:name w:val="annotation reference"/>
    <w:basedOn w:val="Standardnpsmoodstavce"/>
    <w:semiHidden/>
    <w:unhideWhenUsed/>
    <w:rsid w:val="004E5D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E5D95"/>
  </w:style>
  <w:style w:type="character" w:customStyle="1" w:styleId="TextkomenteChar">
    <w:name w:val="Text komentáře Char"/>
    <w:basedOn w:val="Standardnpsmoodstavce"/>
    <w:link w:val="Textkomente"/>
    <w:semiHidden/>
    <w:rsid w:val="004E5D9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E5D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5D9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4E5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E5D95"/>
    <w:rPr>
      <w:rFonts w:ascii="Segoe U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5D9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6E2788"/>
    <w:rPr>
      <w:lang w:eastAsia="ar-SA"/>
    </w:rPr>
  </w:style>
  <w:style w:type="paragraph" w:styleId="Normlnweb">
    <w:name w:val="Normal (Web)"/>
    <w:basedOn w:val="Normln"/>
    <w:uiPriority w:val="99"/>
    <w:unhideWhenUsed/>
    <w:rsid w:val="003E7F1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Trebuchet MS" w:hAnsi="Trebuchet MS"/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lang w:val="en-US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iCs/>
      <w:lang w:val="nb-N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-Absatz-Standardschriftart1111111111">
    <w:name w:val="WW-Absatz-Standardschriftart1111111111"/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Kappaleenoletusfontti">
    <w:name w:val="Kappaleen oletusfontti"/>
  </w:style>
  <w:style w:type="character" w:styleId="Hypertextovodkaz">
    <w:name w:val="Hyperlink"/>
    <w:rPr>
      <w:color w:val="0000FF"/>
      <w:u w:val="single"/>
    </w:rPr>
  </w:style>
  <w:style w:type="character" w:styleId="Zv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textterminy">
    <w:name w:val="textterminy"/>
    <w:basedOn w:val="Kappaleenoletusfontti"/>
  </w:style>
  <w:style w:type="character" w:customStyle="1" w:styleId="artcopy">
    <w:name w:val="artcopy"/>
    <w:basedOn w:val="Kappaleenoletusfontti"/>
  </w:style>
  <w:style w:type="character" w:customStyle="1" w:styleId="unicodeaudiolink">
    <w:name w:val="unicode audiolink"/>
    <w:basedOn w:val="Kappaleenoletusfontti"/>
  </w:style>
  <w:style w:type="character" w:customStyle="1" w:styleId="metadataaudiolinkinfo">
    <w:name w:val="metadata audiolinkinfo"/>
    <w:basedOn w:val="Kappaleenoletusfontti"/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Leipteksti2">
    <w:name w:val="Leipäteksti 2"/>
    <w:basedOn w:val="Normln"/>
    <w:rPr>
      <w:rFonts w:ascii="Trebuchet MS" w:hAnsi="Trebuchet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Leipteksti3">
    <w:name w:val="Leipäteksti 3"/>
    <w:basedOn w:val="Normln"/>
    <w:pPr>
      <w:jc w:val="both"/>
    </w:pPr>
    <w:rPr>
      <w:rFonts w:ascii="Arial" w:hAnsi="Arial" w:cs="Arial"/>
    </w:rPr>
  </w:style>
  <w:style w:type="paragraph" w:customStyle="1" w:styleId="NormaaliWeb">
    <w:name w:val="Normaali (Web)"/>
    <w:basedOn w:val="Normln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TML-esimuotoiltu">
    <w:name w:val="HTML-esimuotoiltu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n-US"/>
    </w:rPr>
  </w:style>
  <w:style w:type="paragraph" w:customStyle="1" w:styleId="Zkladntext21">
    <w:name w:val="Základní text 21"/>
    <w:basedOn w:val="Normln"/>
    <w:rPr>
      <w:rFonts w:ascii="Trebuchet MS" w:hAnsi="Trebuchet MS"/>
    </w:rPr>
  </w:style>
  <w:style w:type="character" w:styleId="Odkaznakoment">
    <w:name w:val="annotation reference"/>
    <w:basedOn w:val="Standardnpsmoodstavce"/>
    <w:semiHidden/>
    <w:unhideWhenUsed/>
    <w:rsid w:val="004E5D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E5D95"/>
  </w:style>
  <w:style w:type="character" w:customStyle="1" w:styleId="TextkomenteChar">
    <w:name w:val="Text komentáře Char"/>
    <w:basedOn w:val="Standardnpsmoodstavce"/>
    <w:link w:val="Textkomente"/>
    <w:semiHidden/>
    <w:rsid w:val="004E5D9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E5D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5D9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4E5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E5D95"/>
    <w:rPr>
      <w:rFonts w:ascii="Segoe U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5D9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6E2788"/>
    <w:rPr>
      <w:lang w:eastAsia="ar-SA"/>
    </w:rPr>
  </w:style>
  <w:style w:type="paragraph" w:styleId="Normlnweb">
    <w:name w:val="Normal (Web)"/>
    <w:basedOn w:val="Normln"/>
    <w:uiPriority w:val="99"/>
    <w:unhideWhenUsed/>
    <w:rsid w:val="003E7F1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becprekladatelu.cz/" TargetMode="External"/><Relationship Id="rId18" Type="http://schemas.openxmlformats.org/officeDocument/2006/relationships/hyperlink" Target="https://norfag.org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prekladateleseveru.cz/" TargetMode="External"/><Relationship Id="rId17" Type="http://schemas.openxmlformats.org/officeDocument/2006/relationships/hyperlink" Target="https://nffo.n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vio.no/" TargetMode="External"/><Relationship Id="rId20" Type="http://schemas.openxmlformats.org/officeDocument/2006/relationships/hyperlink" Target="https://www.thot.is/thot.is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kladatele.severu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versetterforeningen.n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drive/folders/1jmLO0uFnHgBZ7V5x65uecUF6zOwc35iz?usp=sharing" TargetMode="External"/><Relationship Id="rId19" Type="http://schemas.openxmlformats.org/officeDocument/2006/relationships/hyperlink" Target="https://www.islit.i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ekladateleseveru.cz/posilovani-kapacit-oborovych-organizaci-ceskych-literarnich-prekladatelu-a-jejich-clenu/" TargetMode="External"/><Relationship Id="rId14" Type="http://schemas.openxmlformats.org/officeDocument/2006/relationships/hyperlink" Target="http://jtpunion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D42B-219F-4790-96AA-D2D67F29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805</Words>
  <Characters>4754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Skandinávský dům</vt:lpstr>
      <vt:lpstr>M U L T I K U L T U R N Í   C E N T R U M   P R A H A ,   o </vt:lpstr>
      <vt:lpstr/>
      <vt:lpstr>I. Předmět smlouvy</vt:lpstr>
      <vt:lpstr>II. Cena</vt:lpstr>
    </vt:vector>
  </TitlesOfParts>
  <Company>Codan Agentura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Skandinávský dům</dc:title>
  <dc:creator>petr</dc:creator>
  <cp:lastModifiedBy>michal.svec.cz@gmail.com</cp:lastModifiedBy>
  <cp:revision>6</cp:revision>
  <cp:lastPrinted>2017-10-31T08:54:00Z</cp:lastPrinted>
  <dcterms:created xsi:type="dcterms:W3CDTF">2021-05-03T08:58:00Z</dcterms:created>
  <dcterms:modified xsi:type="dcterms:W3CDTF">2021-05-04T13:12:00Z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honorar a smlouva</vt:lpwstr>
  </property>
  <property fmtid="{D5CDD505-2E9C-101B-9397-08002B2CF9AE}" pid="3" name="_AuthorEmail">
    <vt:lpwstr>infocentrum@mkc.cz</vt:lpwstr>
  </property>
  <property fmtid="{D5CDD505-2E9C-101B-9397-08002B2CF9AE}" pid="4" name="_AuthorEmailDisplayName">
    <vt:lpwstr>MKC Praha - Petr Lobotka</vt:lpwstr>
  </property>
  <property fmtid="{D5CDD505-2E9C-101B-9397-08002B2CF9AE}" pid="5" name="_AdHocReviewCycleID">
    <vt:i4>-173533064</vt:i4>
  </property>
  <property fmtid="{D5CDD505-2E9C-101B-9397-08002B2CF9AE}" pid="6" name="_ReviewingToolsShownOnce">
    <vt:lpwstr/>
  </property>
</Properties>
</file>