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BBF019" w14:textId="23E68B62" w:rsidR="00315C1E" w:rsidRPr="00025892" w:rsidRDefault="00712A38" w:rsidP="00B065FB">
      <w:pPr>
        <w:spacing w:line="276" w:lineRule="auto"/>
        <w:rPr>
          <w:rFonts w:ascii="Minion Pro" w:hAnsi="Minion Pro"/>
          <w:sz w:val="24"/>
          <w:szCs w:val="24"/>
          <w:lang w:val="en-GB"/>
        </w:rPr>
      </w:pPr>
      <w:r w:rsidRPr="00D574F1">
        <w:rPr>
          <w:rFonts w:ascii="Minion Pro" w:hAnsi="Minion Pro"/>
          <w:b/>
          <w:noProof/>
          <w:color w:val="000000"/>
        </w:rPr>
        <w:drawing>
          <wp:anchor distT="0" distB="0" distL="114300" distR="114300" simplePos="0" relativeHeight="251663872" behindDoc="0" locked="0" layoutInCell="1" allowOverlap="1" wp14:anchorId="5E7E031F" wp14:editId="3B8D24C0">
            <wp:simplePos x="0" y="0"/>
            <wp:positionH relativeFrom="column">
              <wp:posOffset>1889760</wp:posOffset>
            </wp:positionH>
            <wp:positionV relativeFrom="paragraph">
              <wp:posOffset>-960755</wp:posOffset>
            </wp:positionV>
            <wp:extent cx="883920" cy="618744"/>
            <wp:effectExtent l="0" t="0" r="0" b="0"/>
            <wp:wrapNone/>
            <wp:docPr id="4" name="Obrázek 4" descr="D:\Překladatelé Severu\EHP Grant\Loga\EHP-fondy_Vzor_Loga-PNG\EEA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řekladatelé Severu\EHP Grant\Loga\EHP-fondy_Vzor_Loga-PNG\EEA_grants@4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448" w:rsidRPr="00025892">
        <w:rPr>
          <w:rFonts w:ascii="Minion Pro" w:hAnsi="Minion Pro"/>
          <w:noProof/>
          <w:lang w:val="en-GB" w:eastAsia="cs-CZ"/>
        </w:rPr>
        <w:drawing>
          <wp:anchor distT="0" distB="0" distL="0" distR="0" simplePos="0" relativeHeight="251657728" behindDoc="0" locked="0" layoutInCell="1" allowOverlap="1" wp14:anchorId="18B69A34" wp14:editId="54B90AA5">
            <wp:simplePos x="0" y="0"/>
            <wp:positionH relativeFrom="margin">
              <wp:posOffset>-635</wp:posOffset>
            </wp:positionH>
            <wp:positionV relativeFrom="page">
              <wp:posOffset>533400</wp:posOffset>
            </wp:positionV>
            <wp:extent cx="16065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58" y="21111"/>
                <wp:lineTo x="2125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ADF95" w14:textId="40A419F9" w:rsidR="00715040" w:rsidRPr="00025892" w:rsidRDefault="00025892" w:rsidP="00715040">
      <w:pPr>
        <w:pStyle w:val="Normlnweb"/>
        <w:spacing w:before="0" w:beforeAutospacing="0" w:after="160" w:afterAutospacing="0"/>
        <w:rPr>
          <w:lang w:val="en-GB"/>
        </w:rPr>
      </w:pPr>
      <w:r w:rsidRPr="00025892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IS THE S</w:t>
      </w:r>
      <w:r w:rsidR="00030441" w:rsidRPr="00025892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ITUA</w:t>
      </w:r>
      <w:r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TION OF</w:t>
      </w:r>
      <w:r w:rsidR="00030441" w:rsidRPr="00025892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LITER</w:t>
      </w:r>
      <w:r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ARY TRANSLATORS IMPROVING</w:t>
      </w:r>
      <w:r w:rsidR="00030441" w:rsidRPr="00025892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? </w:t>
      </w:r>
      <w:r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AN INTERNATIONAL CONFERENCE AND ROUNDTABLE IS BEING PREPARED WITH PUBLISHERS</w:t>
      </w:r>
      <w:r w:rsidR="00030441" w:rsidRPr="00025892">
        <w:rPr>
          <w:rFonts w:ascii="Minion Pro" w:hAnsi="Minion Pro" w:cs="Arial"/>
          <w:b/>
          <w:bCs/>
          <w:color w:val="000000"/>
          <w:sz w:val="28"/>
          <w:szCs w:val="28"/>
          <w:shd w:val="clear" w:color="auto" w:fill="FFFFFF"/>
          <w:lang w:val="en-GB"/>
        </w:rPr>
        <w:t>.</w:t>
      </w:r>
    </w:p>
    <w:p w14:paraId="221026D3" w14:textId="2852483F" w:rsidR="003E7F14" w:rsidRPr="00025892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color w:val="000000"/>
          <w:lang w:val="en-GB"/>
        </w:rPr>
        <w:t>Pra</w:t>
      </w:r>
      <w:r w:rsidR="00025892">
        <w:rPr>
          <w:rFonts w:ascii="Minion Pro" w:hAnsi="Minion Pro"/>
          <w:color w:val="000000"/>
          <w:lang w:val="en-GB"/>
        </w:rPr>
        <w:t>gue</w:t>
      </w:r>
      <w:r w:rsidRPr="00025892">
        <w:rPr>
          <w:rFonts w:ascii="Minion Pro" w:hAnsi="Minion Pro"/>
          <w:color w:val="000000"/>
          <w:lang w:val="en-GB"/>
        </w:rPr>
        <w:t>, 4</w:t>
      </w:r>
      <w:r w:rsidR="00025892">
        <w:rPr>
          <w:rFonts w:ascii="Minion Pro" w:hAnsi="Minion Pro"/>
          <w:color w:val="000000"/>
          <w:lang w:val="en-GB"/>
        </w:rPr>
        <w:t xml:space="preserve"> May</w:t>
      </w:r>
      <w:r w:rsidRPr="00025892">
        <w:rPr>
          <w:rFonts w:ascii="Minion Pro" w:hAnsi="Minion Pro"/>
          <w:color w:val="000000"/>
          <w:lang w:val="en-GB"/>
        </w:rPr>
        <w:t xml:space="preserve"> 2021 | </w:t>
      </w:r>
      <w:r w:rsidR="00025892">
        <w:rPr>
          <w:rFonts w:ascii="Minion Pro" w:hAnsi="Minion Pro"/>
          <w:color w:val="000000"/>
          <w:lang w:val="en-GB"/>
        </w:rPr>
        <w:t>PRESS RELEASE</w:t>
      </w:r>
    </w:p>
    <w:p w14:paraId="60AE2C0A" w14:textId="77777777" w:rsidR="003E7F14" w:rsidRPr="00025892" w:rsidRDefault="003E7F14" w:rsidP="003E7F14">
      <w:pPr>
        <w:rPr>
          <w:rFonts w:ascii="Minion Pro" w:hAnsi="Minion Pro"/>
          <w:sz w:val="24"/>
          <w:szCs w:val="24"/>
          <w:lang w:val="en-GB"/>
        </w:rPr>
      </w:pPr>
    </w:p>
    <w:p w14:paraId="14DC6F1A" w14:textId="1BFDDDD3" w:rsidR="003E7F14" w:rsidRPr="00025892" w:rsidRDefault="00A360CC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 w:rsidRPr="00A360CC">
        <w:rPr>
          <w:rFonts w:ascii="Minion Pro" w:hAnsi="Minion Pro"/>
          <w:color w:val="000000"/>
          <w:lang w:val="en-GB"/>
        </w:rPr>
        <w:t>Literary translation is a coveted profession of many who work with a foreign language</w:t>
      </w:r>
      <w:r>
        <w:rPr>
          <w:rFonts w:ascii="Minion Pro" w:hAnsi="Minion Pro"/>
          <w:color w:val="000000"/>
          <w:lang w:val="en-GB"/>
        </w:rPr>
        <w:t xml:space="preserve"> here</w:t>
      </w:r>
      <w:r w:rsidRPr="00A360CC">
        <w:rPr>
          <w:rFonts w:ascii="Minion Pro" w:hAnsi="Minion Pro"/>
          <w:color w:val="000000"/>
          <w:lang w:val="en-GB"/>
        </w:rPr>
        <w:t>. This is despite the fact that the situation of translators in the labo</w:t>
      </w:r>
      <w:r>
        <w:rPr>
          <w:rFonts w:ascii="Minion Pro" w:hAnsi="Minion Pro"/>
          <w:color w:val="000000"/>
          <w:lang w:val="en-GB"/>
        </w:rPr>
        <w:t>u</w:t>
      </w:r>
      <w:r w:rsidRPr="00A360CC">
        <w:rPr>
          <w:rFonts w:ascii="Minion Pro" w:hAnsi="Minion Pro"/>
          <w:color w:val="000000"/>
          <w:lang w:val="en-GB"/>
        </w:rPr>
        <w:t xml:space="preserve">r market is not </w:t>
      </w:r>
      <w:r>
        <w:rPr>
          <w:rFonts w:ascii="Minion Pro" w:hAnsi="Minion Pro"/>
          <w:color w:val="000000"/>
          <w:lang w:val="en-GB"/>
        </w:rPr>
        <w:t xml:space="preserve">in any way </w:t>
      </w:r>
      <w:r w:rsidRPr="00A360CC">
        <w:rPr>
          <w:rFonts w:ascii="Minion Pro" w:hAnsi="Minion Pro"/>
          <w:color w:val="000000"/>
          <w:lang w:val="en-GB"/>
        </w:rPr>
        <w:t>rosy. Fees are low compared to other European countries, contractual conditions are often unfavo</w:t>
      </w:r>
      <w:r>
        <w:rPr>
          <w:rFonts w:ascii="Minion Pro" w:hAnsi="Minion Pro"/>
          <w:color w:val="000000"/>
          <w:lang w:val="en-GB"/>
        </w:rPr>
        <w:t>u</w:t>
      </w:r>
      <w:r w:rsidRPr="00A360CC">
        <w:rPr>
          <w:rFonts w:ascii="Minion Pro" w:hAnsi="Minion Pro"/>
          <w:color w:val="000000"/>
          <w:lang w:val="en-GB"/>
        </w:rPr>
        <w:t xml:space="preserve">rable for translators and there is currently no dialogue between professional organizations and publishers to improve the situation to the satisfaction of all parties. However, this will soon change, </w:t>
      </w:r>
      <w:r>
        <w:rPr>
          <w:rFonts w:ascii="Minion Pro" w:hAnsi="Minion Pro"/>
          <w:color w:val="000000"/>
          <w:lang w:val="en-GB"/>
        </w:rPr>
        <w:t>namely</w:t>
      </w:r>
      <w:r w:rsidRPr="00A360CC">
        <w:rPr>
          <w:rFonts w:ascii="Minion Pro" w:hAnsi="Minion Pro"/>
          <w:color w:val="000000"/>
          <w:lang w:val="en-GB"/>
        </w:rPr>
        <w:t xml:space="preserve"> thanks to a grant from the EEA and Norway Funds, which the </w:t>
      </w:r>
      <w:proofErr w:type="spellStart"/>
      <w:r w:rsidRPr="00025892">
        <w:rPr>
          <w:rFonts w:ascii="Minion Pro" w:hAnsi="Minion Pro"/>
          <w:color w:val="000000"/>
          <w:lang w:val="en-GB"/>
        </w:rPr>
        <w:t>Překladatelé</w:t>
      </w:r>
      <w:proofErr w:type="spellEnd"/>
      <w:r w:rsidRPr="00025892">
        <w:rPr>
          <w:rFonts w:ascii="Minion Pro" w:hAnsi="Minion Pro"/>
          <w:color w:val="000000"/>
          <w:lang w:val="en-GB"/>
        </w:rPr>
        <w:t xml:space="preserve"> </w:t>
      </w:r>
      <w:proofErr w:type="spellStart"/>
      <w:r w:rsidRPr="00025892">
        <w:rPr>
          <w:rFonts w:ascii="Minion Pro" w:hAnsi="Minion Pro"/>
          <w:color w:val="000000"/>
          <w:lang w:val="en-GB"/>
        </w:rPr>
        <w:t>Severu</w:t>
      </w:r>
      <w:proofErr w:type="spellEnd"/>
      <w:r w:rsidRPr="00025892">
        <w:rPr>
          <w:rFonts w:ascii="Minion Pro" w:hAnsi="Minion Pro"/>
          <w:color w:val="000000"/>
          <w:lang w:val="en-GB"/>
        </w:rPr>
        <w:t xml:space="preserve"> </w:t>
      </w:r>
      <w:r>
        <w:rPr>
          <w:rFonts w:ascii="Minion Pro" w:hAnsi="Minion Pro"/>
          <w:color w:val="000000"/>
          <w:lang w:val="en-GB"/>
        </w:rPr>
        <w:t>(</w:t>
      </w:r>
      <w:r w:rsidR="006A4A8A">
        <w:rPr>
          <w:rFonts w:ascii="Minion Pro" w:hAnsi="Minion Pro"/>
          <w:color w:val="000000"/>
          <w:lang w:val="en-GB"/>
        </w:rPr>
        <w:t xml:space="preserve">Czech </w:t>
      </w:r>
      <w:r w:rsidRPr="00A360CC">
        <w:rPr>
          <w:rFonts w:ascii="Minion Pro" w:hAnsi="Minion Pro"/>
          <w:color w:val="000000"/>
          <w:lang w:val="en-GB"/>
        </w:rPr>
        <w:t>Translators of the North</w:t>
      </w:r>
      <w:r>
        <w:rPr>
          <w:rFonts w:ascii="Minion Pro" w:hAnsi="Minion Pro"/>
          <w:color w:val="000000"/>
          <w:lang w:val="en-GB"/>
        </w:rPr>
        <w:t>)</w:t>
      </w:r>
      <w:r w:rsidRPr="00A360CC">
        <w:rPr>
          <w:rFonts w:ascii="Minion Pro" w:hAnsi="Minion Pro"/>
          <w:color w:val="000000"/>
          <w:lang w:val="en-GB"/>
        </w:rPr>
        <w:t xml:space="preserve"> </w:t>
      </w:r>
      <w:r>
        <w:rPr>
          <w:rFonts w:ascii="Minion Pro" w:hAnsi="Minion Pro"/>
          <w:color w:val="000000"/>
          <w:lang w:val="en-GB"/>
        </w:rPr>
        <w:t xml:space="preserve">has </w:t>
      </w:r>
      <w:r w:rsidRPr="00A360CC">
        <w:rPr>
          <w:rFonts w:ascii="Minion Pro" w:hAnsi="Minion Pro"/>
          <w:color w:val="000000"/>
          <w:lang w:val="en-GB"/>
        </w:rPr>
        <w:t xml:space="preserve">received </w:t>
      </w:r>
      <w:r>
        <w:rPr>
          <w:rFonts w:ascii="Minion Pro" w:hAnsi="Minion Pro"/>
          <w:color w:val="000000"/>
          <w:lang w:val="en-GB"/>
        </w:rPr>
        <w:t>along</w:t>
      </w:r>
      <w:r w:rsidRPr="00A360CC">
        <w:rPr>
          <w:rFonts w:ascii="Minion Pro" w:hAnsi="Minion Pro"/>
          <w:color w:val="000000"/>
          <w:lang w:val="en-GB"/>
        </w:rPr>
        <w:t xml:space="preserve"> with </w:t>
      </w:r>
      <w:r>
        <w:rPr>
          <w:rFonts w:ascii="Minion Pro" w:hAnsi="Minion Pro"/>
          <w:color w:val="000000"/>
          <w:lang w:val="en-GB"/>
        </w:rPr>
        <w:t xml:space="preserve">its </w:t>
      </w:r>
      <w:r w:rsidRPr="00A360CC">
        <w:rPr>
          <w:rFonts w:ascii="Minion Pro" w:hAnsi="Minion Pro"/>
          <w:color w:val="000000"/>
          <w:lang w:val="en-GB"/>
        </w:rPr>
        <w:t>Czech and Nordic partners</w:t>
      </w:r>
      <w:r w:rsidR="003E7F14" w:rsidRPr="00025892">
        <w:rPr>
          <w:rFonts w:ascii="Minion Pro" w:hAnsi="Minion Pro"/>
          <w:color w:val="000000"/>
          <w:lang w:val="en-GB"/>
        </w:rPr>
        <w:t>.</w:t>
      </w:r>
      <w:r>
        <w:rPr>
          <w:rFonts w:ascii="Minion Pro" w:hAnsi="Minion Pro"/>
          <w:color w:val="000000"/>
          <w:lang w:val="en-GB"/>
        </w:rPr>
        <w:t xml:space="preserve"> </w:t>
      </w:r>
    </w:p>
    <w:p w14:paraId="679EE866" w14:textId="3F4F759C" w:rsidR="003E7F14" w:rsidRPr="00025892" w:rsidRDefault="00A360CC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>
        <w:rPr>
          <w:rFonts w:ascii="Minion Pro" w:hAnsi="Minion Pro"/>
          <w:color w:val="000000"/>
          <w:lang w:val="en-GB"/>
        </w:rPr>
        <w:t>“</w:t>
      </w:r>
      <w:r w:rsidRPr="00A360CC">
        <w:rPr>
          <w:rFonts w:ascii="Minion Pro" w:hAnsi="Minion Pro"/>
          <w:color w:val="000000"/>
          <w:lang w:val="en-GB"/>
        </w:rPr>
        <w:t xml:space="preserve">We founded the </w:t>
      </w:r>
      <w:r w:rsidR="006A4A8A">
        <w:rPr>
          <w:rFonts w:ascii="Minion Pro" w:hAnsi="Minion Pro"/>
          <w:color w:val="000000"/>
          <w:lang w:val="en-GB"/>
        </w:rPr>
        <w:t xml:space="preserve">Czech </w:t>
      </w:r>
      <w:r w:rsidR="006A4A8A" w:rsidRPr="00A360CC">
        <w:rPr>
          <w:rFonts w:ascii="Minion Pro" w:hAnsi="Minion Pro"/>
          <w:color w:val="000000"/>
          <w:lang w:val="en-GB"/>
        </w:rPr>
        <w:t xml:space="preserve">Translators of the North </w:t>
      </w:r>
      <w:r w:rsidR="006A4A8A">
        <w:rPr>
          <w:rFonts w:ascii="Minion Pro" w:hAnsi="Minion Pro"/>
          <w:color w:val="000000"/>
          <w:lang w:val="en-GB"/>
        </w:rPr>
        <w:t xml:space="preserve">association </w:t>
      </w:r>
      <w:r w:rsidRPr="00A360CC">
        <w:rPr>
          <w:rFonts w:ascii="Minion Pro" w:hAnsi="Minion Pro"/>
          <w:color w:val="000000"/>
          <w:lang w:val="en-GB"/>
        </w:rPr>
        <w:t>three years ago, among other things because we lacked more intensive contact, exchange of experience, educational opportunities and a stronger professional organization in the translation community to defend our interests and initiate a broader discussion in the book industry</w:t>
      </w:r>
      <w:r w:rsidR="003E7F14" w:rsidRPr="00025892">
        <w:rPr>
          <w:rFonts w:ascii="Minion Pro" w:hAnsi="Minion Pro"/>
          <w:color w:val="000000"/>
          <w:lang w:val="en-GB"/>
        </w:rPr>
        <w:t>,</w:t>
      </w:r>
      <w:r>
        <w:rPr>
          <w:rFonts w:ascii="Minion Pro" w:hAnsi="Minion Pro"/>
          <w:color w:val="000000"/>
          <w:lang w:val="en-GB"/>
        </w:rPr>
        <w:t>”</w:t>
      </w:r>
      <w:r w:rsidR="003E7F14" w:rsidRPr="00025892">
        <w:rPr>
          <w:rFonts w:ascii="Minion Pro" w:hAnsi="Minion Pro"/>
          <w:color w:val="000000"/>
          <w:lang w:val="en-GB"/>
        </w:rPr>
        <w:t xml:space="preserve"> </w:t>
      </w:r>
      <w:r>
        <w:rPr>
          <w:rFonts w:ascii="Minion Pro" w:hAnsi="Minion Pro"/>
          <w:color w:val="000000"/>
          <w:lang w:val="en-GB"/>
        </w:rPr>
        <w:t xml:space="preserve">says the </w:t>
      </w:r>
      <w:r w:rsidR="00B7144B">
        <w:rPr>
          <w:rFonts w:ascii="Minion Pro" w:hAnsi="Minion Pro"/>
          <w:color w:val="000000"/>
          <w:lang w:val="en-GB"/>
        </w:rPr>
        <w:t>chairwoman</w:t>
      </w:r>
      <w:r>
        <w:rPr>
          <w:rFonts w:ascii="Minion Pro" w:hAnsi="Minion Pro"/>
          <w:color w:val="000000"/>
          <w:lang w:val="en-GB"/>
        </w:rPr>
        <w:t xml:space="preserve"> of the association and a translator from Norwegian</w:t>
      </w:r>
      <w:r w:rsidR="003E7F14" w:rsidRPr="00025892">
        <w:rPr>
          <w:rFonts w:ascii="Minion Pro" w:hAnsi="Minion Pro"/>
          <w:color w:val="000000"/>
          <w:lang w:val="en-GB"/>
        </w:rPr>
        <w:t xml:space="preserve"> Kateřina Krištůfková.</w:t>
      </w:r>
      <w:r w:rsidR="006E1B36">
        <w:rPr>
          <w:rFonts w:ascii="Minion Pro" w:hAnsi="Minion Pro"/>
          <w:color w:val="000000"/>
          <w:lang w:val="en-GB"/>
        </w:rPr>
        <w:t xml:space="preserve"> </w:t>
      </w:r>
    </w:p>
    <w:p w14:paraId="5646747C" w14:textId="40402926" w:rsidR="003E7F14" w:rsidRPr="00025892" w:rsidRDefault="003E7F14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proofErr w:type="spellStart"/>
      <w:r w:rsidRPr="00025892">
        <w:rPr>
          <w:rFonts w:ascii="Minion Pro" w:hAnsi="Minion Pro"/>
          <w:color w:val="000000"/>
          <w:lang w:val="en-GB"/>
        </w:rPr>
        <w:t>Překladatelé</w:t>
      </w:r>
      <w:proofErr w:type="spellEnd"/>
      <w:r w:rsidRPr="00025892">
        <w:rPr>
          <w:rFonts w:ascii="Minion Pro" w:hAnsi="Minion Pro"/>
          <w:color w:val="000000"/>
          <w:lang w:val="en-GB"/>
        </w:rPr>
        <w:t xml:space="preserve"> </w:t>
      </w:r>
      <w:proofErr w:type="spellStart"/>
      <w:r w:rsidRPr="00025892">
        <w:rPr>
          <w:rFonts w:ascii="Minion Pro" w:hAnsi="Minion Pro"/>
          <w:color w:val="000000"/>
          <w:lang w:val="en-GB"/>
        </w:rPr>
        <w:t>Severu</w:t>
      </w:r>
      <w:proofErr w:type="spellEnd"/>
      <w:r w:rsidRPr="00025892">
        <w:rPr>
          <w:rFonts w:ascii="Minion Pro" w:hAnsi="Minion Pro"/>
          <w:color w:val="000000"/>
          <w:lang w:val="en-GB"/>
        </w:rPr>
        <w:t xml:space="preserve"> </w:t>
      </w:r>
      <w:r w:rsidR="006E1B36" w:rsidRPr="006E1B36">
        <w:rPr>
          <w:rFonts w:ascii="Minion Pro" w:hAnsi="Minion Pro"/>
          <w:color w:val="000000"/>
          <w:lang w:val="en-GB"/>
        </w:rPr>
        <w:t xml:space="preserve">succeeded </w:t>
      </w:r>
      <w:r w:rsidR="006E1B36">
        <w:rPr>
          <w:rFonts w:ascii="Minion Pro" w:hAnsi="Minion Pro"/>
          <w:color w:val="000000"/>
          <w:lang w:val="en-GB"/>
        </w:rPr>
        <w:t>with an</w:t>
      </w:r>
      <w:r w:rsidR="006E1B36" w:rsidRPr="006E1B36">
        <w:rPr>
          <w:rFonts w:ascii="Minion Pro" w:hAnsi="Minion Pro"/>
          <w:color w:val="000000"/>
          <w:lang w:val="en-GB"/>
        </w:rPr>
        <w:t xml:space="preserve"> appl</w:t>
      </w:r>
      <w:r w:rsidR="006E1B36">
        <w:rPr>
          <w:rFonts w:ascii="Minion Pro" w:hAnsi="Minion Pro"/>
          <w:color w:val="000000"/>
          <w:lang w:val="en-GB"/>
        </w:rPr>
        <w:t>ication</w:t>
      </w:r>
      <w:r w:rsidR="006E1B36" w:rsidRPr="006E1B36">
        <w:rPr>
          <w:rFonts w:ascii="Minion Pro" w:hAnsi="Minion Pro"/>
          <w:color w:val="000000"/>
          <w:lang w:val="en-GB"/>
        </w:rPr>
        <w:t xml:space="preserve"> for a grant from the EEA and Norway Funds 2014</w:t>
      </w:r>
      <w:r w:rsidR="006E1B36">
        <w:rPr>
          <w:rFonts w:ascii="Minion Pro" w:hAnsi="Minion Pro"/>
          <w:color w:val="000000"/>
          <w:lang w:val="en-GB"/>
        </w:rPr>
        <w:t>–</w:t>
      </w:r>
      <w:r w:rsidR="006E1B36" w:rsidRPr="006E1B36">
        <w:rPr>
          <w:rFonts w:ascii="Minion Pro" w:hAnsi="Minion Pro"/>
          <w:color w:val="000000"/>
          <w:lang w:val="en-GB"/>
        </w:rPr>
        <w:t xml:space="preserve">2021 </w:t>
      </w:r>
      <w:r w:rsidR="006E1B36">
        <w:rPr>
          <w:rFonts w:ascii="Minion Pro" w:hAnsi="Minion Pro"/>
          <w:color w:val="000000"/>
          <w:lang w:val="en-GB"/>
        </w:rPr>
        <w:t>within an</w:t>
      </w:r>
      <w:r w:rsidR="006E1B36" w:rsidRPr="006E1B36">
        <w:rPr>
          <w:rFonts w:ascii="Minion Pro" w:hAnsi="Minion Pro"/>
          <w:color w:val="000000"/>
          <w:lang w:val="en-GB"/>
        </w:rPr>
        <w:t xml:space="preserve"> open call for Strengthening the Capacities of Industry and Umbrella Associations, Networks and Platforms. The Czech partners of the project are the professional organizations </w:t>
      </w:r>
      <w:proofErr w:type="spellStart"/>
      <w:r w:rsidR="006E1B36" w:rsidRPr="00025892">
        <w:rPr>
          <w:rFonts w:ascii="Minion Pro" w:hAnsi="Minion Pro"/>
          <w:color w:val="000000"/>
          <w:lang w:val="en-GB"/>
        </w:rPr>
        <w:t>Obec</w:t>
      </w:r>
      <w:proofErr w:type="spellEnd"/>
      <w:r w:rsidR="006E1B36" w:rsidRPr="00025892">
        <w:rPr>
          <w:rFonts w:ascii="Minion Pro" w:hAnsi="Minion Pro"/>
          <w:color w:val="000000"/>
          <w:lang w:val="en-GB"/>
        </w:rPr>
        <w:t xml:space="preserve"> </w:t>
      </w:r>
      <w:proofErr w:type="spellStart"/>
      <w:r w:rsidR="006E1B36" w:rsidRPr="00025892">
        <w:rPr>
          <w:rFonts w:ascii="Minion Pro" w:hAnsi="Minion Pro"/>
          <w:color w:val="000000"/>
          <w:lang w:val="en-GB"/>
        </w:rPr>
        <w:t>překladatelů</w:t>
      </w:r>
      <w:proofErr w:type="spellEnd"/>
      <w:r w:rsidR="006E1B36" w:rsidRPr="00025892">
        <w:rPr>
          <w:rFonts w:ascii="Minion Pro" w:hAnsi="Minion Pro"/>
          <w:color w:val="000000"/>
          <w:lang w:val="en-GB"/>
        </w:rPr>
        <w:t xml:space="preserve"> </w:t>
      </w:r>
      <w:r w:rsidR="006E1B36">
        <w:rPr>
          <w:rFonts w:ascii="Minion Pro" w:hAnsi="Minion Pro"/>
          <w:color w:val="000000"/>
          <w:lang w:val="en-GB"/>
        </w:rPr>
        <w:t>(</w:t>
      </w:r>
      <w:r w:rsidR="006E1B36" w:rsidRPr="006E1B36">
        <w:rPr>
          <w:rFonts w:ascii="Minion Pro" w:hAnsi="Minion Pro"/>
          <w:color w:val="000000"/>
          <w:lang w:val="en-GB"/>
        </w:rPr>
        <w:t>Community of Translators</w:t>
      </w:r>
      <w:r w:rsidR="006E1B36">
        <w:rPr>
          <w:rFonts w:ascii="Minion Pro" w:hAnsi="Minion Pro"/>
          <w:color w:val="000000"/>
          <w:lang w:val="en-GB"/>
        </w:rPr>
        <w:t>)</w:t>
      </w:r>
      <w:r w:rsidR="006E1B36" w:rsidRPr="006E1B36">
        <w:rPr>
          <w:rFonts w:ascii="Minion Pro" w:hAnsi="Minion Pro"/>
          <w:color w:val="000000"/>
          <w:lang w:val="en-GB"/>
        </w:rPr>
        <w:t xml:space="preserve"> and the </w:t>
      </w:r>
      <w:proofErr w:type="spellStart"/>
      <w:r w:rsidR="006E1B36" w:rsidRPr="00025892">
        <w:rPr>
          <w:rFonts w:ascii="Minion Pro" w:hAnsi="Minion Pro"/>
          <w:color w:val="000000"/>
          <w:lang w:val="en-GB"/>
        </w:rPr>
        <w:t>Jednota</w:t>
      </w:r>
      <w:proofErr w:type="spellEnd"/>
      <w:r w:rsidR="006E1B36" w:rsidRPr="00025892">
        <w:rPr>
          <w:rFonts w:ascii="Minion Pro" w:hAnsi="Minion Pro"/>
          <w:color w:val="000000"/>
          <w:lang w:val="en-GB"/>
        </w:rPr>
        <w:t xml:space="preserve"> </w:t>
      </w:r>
      <w:proofErr w:type="spellStart"/>
      <w:r w:rsidR="006E1B36" w:rsidRPr="00025892">
        <w:rPr>
          <w:rFonts w:ascii="Minion Pro" w:hAnsi="Minion Pro"/>
          <w:color w:val="000000"/>
          <w:lang w:val="en-GB"/>
        </w:rPr>
        <w:t>tlumočníků</w:t>
      </w:r>
      <w:proofErr w:type="spellEnd"/>
      <w:r w:rsidR="006E1B36" w:rsidRPr="00025892">
        <w:rPr>
          <w:rFonts w:ascii="Minion Pro" w:hAnsi="Minion Pro"/>
          <w:color w:val="000000"/>
          <w:lang w:val="en-GB"/>
        </w:rPr>
        <w:t xml:space="preserve"> a </w:t>
      </w:r>
      <w:proofErr w:type="spellStart"/>
      <w:r w:rsidR="006E1B36" w:rsidRPr="00025892">
        <w:rPr>
          <w:rFonts w:ascii="Minion Pro" w:hAnsi="Minion Pro"/>
          <w:color w:val="000000"/>
          <w:lang w:val="en-GB"/>
        </w:rPr>
        <w:t>překladatelů</w:t>
      </w:r>
      <w:proofErr w:type="spellEnd"/>
      <w:r w:rsidR="006E1B36" w:rsidRPr="006E1B36">
        <w:rPr>
          <w:rFonts w:ascii="Minion Pro" w:hAnsi="Minion Pro"/>
          <w:color w:val="000000"/>
          <w:lang w:val="en-GB"/>
        </w:rPr>
        <w:t xml:space="preserve"> </w:t>
      </w:r>
      <w:r w:rsidR="006E1B36">
        <w:rPr>
          <w:rFonts w:ascii="Minion Pro" w:hAnsi="Minion Pro"/>
          <w:color w:val="000000"/>
          <w:lang w:val="en-GB"/>
        </w:rPr>
        <w:t>(</w:t>
      </w:r>
      <w:r w:rsidR="006E1B36" w:rsidRPr="006E1B36">
        <w:rPr>
          <w:rFonts w:ascii="Minion Pro" w:hAnsi="Minion Pro"/>
          <w:color w:val="000000"/>
          <w:lang w:val="en-GB"/>
        </w:rPr>
        <w:t>Union of Interpreters and Translators</w:t>
      </w:r>
      <w:r w:rsidR="006E1B36">
        <w:rPr>
          <w:rFonts w:ascii="Minion Pro" w:hAnsi="Minion Pro"/>
          <w:color w:val="000000"/>
          <w:lang w:val="en-GB"/>
        </w:rPr>
        <w:t>)</w:t>
      </w:r>
      <w:r w:rsidR="006E1B36" w:rsidRPr="006E1B36">
        <w:rPr>
          <w:rFonts w:ascii="Minion Pro" w:hAnsi="Minion Pro"/>
          <w:color w:val="000000"/>
          <w:lang w:val="en-GB"/>
        </w:rPr>
        <w:t>, four associations from Norway and two from Iceland will participate from abroad</w:t>
      </w:r>
      <w:r w:rsidRPr="00025892">
        <w:rPr>
          <w:rFonts w:ascii="Minion Pro" w:hAnsi="Minion Pro"/>
          <w:color w:val="000000"/>
          <w:lang w:val="en-GB"/>
        </w:rPr>
        <w:t>.</w:t>
      </w:r>
      <w:r w:rsidR="006E1B36">
        <w:rPr>
          <w:rFonts w:ascii="Minion Pro" w:hAnsi="Minion Pro"/>
          <w:color w:val="000000"/>
          <w:lang w:val="en-GB"/>
        </w:rPr>
        <w:t xml:space="preserve"> </w:t>
      </w:r>
    </w:p>
    <w:p w14:paraId="67EF944F" w14:textId="3806A9B4" w:rsidR="003E7F14" w:rsidRPr="00025892" w:rsidRDefault="00B3670B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>
        <w:rPr>
          <w:rFonts w:ascii="Minion Pro" w:hAnsi="Minion Pro"/>
          <w:color w:val="000000"/>
          <w:lang w:val="en-GB"/>
        </w:rPr>
        <w:t>“</w:t>
      </w:r>
      <w:r w:rsidRPr="00B3670B">
        <w:rPr>
          <w:rFonts w:ascii="Minion Pro" w:hAnsi="Minion Pro"/>
          <w:color w:val="000000"/>
          <w:lang w:val="en-GB"/>
        </w:rPr>
        <w:t xml:space="preserve">Although our association has only been in existence for a few years, in such a short time we have managed to raise the profile of </w:t>
      </w:r>
      <w:r>
        <w:rPr>
          <w:rFonts w:ascii="Minion Pro" w:hAnsi="Minion Pro"/>
          <w:color w:val="000000"/>
          <w:lang w:val="en-GB"/>
        </w:rPr>
        <w:t xml:space="preserve">the work of </w:t>
      </w:r>
      <w:r w:rsidRPr="00B3670B">
        <w:rPr>
          <w:rFonts w:ascii="Minion Pro" w:hAnsi="Minion Pro"/>
          <w:color w:val="000000"/>
          <w:lang w:val="en-GB"/>
        </w:rPr>
        <w:t>translators, organize a number of training events for a diverse range of participants, shoot a series of videos for beginning translators and several times to stand up for our members in the event of unfair dealings that they have encountered. The obtained grant is a huge opportunity for all Czech literary translators to professionalize the activities of existing member organizations and also to start a long-needed dialogue with publishers</w:t>
      </w:r>
      <w:r w:rsidR="003E7F14" w:rsidRPr="00025892">
        <w:rPr>
          <w:rFonts w:ascii="Minion Pro" w:hAnsi="Minion Pro"/>
          <w:color w:val="000000"/>
          <w:lang w:val="en-GB"/>
        </w:rPr>
        <w:t>,</w:t>
      </w:r>
      <w:r>
        <w:rPr>
          <w:rFonts w:ascii="Minion Pro" w:hAnsi="Minion Pro"/>
          <w:color w:val="000000"/>
          <w:lang w:val="en-GB"/>
        </w:rPr>
        <w:t>”</w:t>
      </w:r>
      <w:r w:rsidR="003E7F14" w:rsidRPr="00025892">
        <w:rPr>
          <w:rFonts w:ascii="Minion Pro" w:hAnsi="Minion Pro"/>
          <w:color w:val="000000"/>
          <w:lang w:val="en-GB"/>
        </w:rPr>
        <w:t xml:space="preserve"> </w:t>
      </w:r>
      <w:r>
        <w:rPr>
          <w:rFonts w:ascii="Minion Pro" w:hAnsi="Minion Pro"/>
          <w:color w:val="000000"/>
          <w:lang w:val="en-GB"/>
        </w:rPr>
        <w:t xml:space="preserve">explains the </w:t>
      </w:r>
      <w:r w:rsidR="00B7144B">
        <w:rPr>
          <w:rFonts w:ascii="Minion Pro" w:hAnsi="Minion Pro"/>
          <w:color w:val="000000"/>
          <w:lang w:val="en-GB"/>
        </w:rPr>
        <w:t>chairwoman</w:t>
      </w:r>
      <w:r w:rsidR="003E7F14" w:rsidRPr="00025892">
        <w:rPr>
          <w:rFonts w:ascii="Minion Pro" w:hAnsi="Minion Pro"/>
          <w:color w:val="000000"/>
          <w:lang w:val="en-GB"/>
        </w:rPr>
        <w:t>.</w:t>
      </w:r>
      <w:r w:rsidR="00943A2E">
        <w:rPr>
          <w:rFonts w:ascii="Minion Pro" w:hAnsi="Minion Pro"/>
          <w:color w:val="000000"/>
          <w:lang w:val="en-GB"/>
        </w:rPr>
        <w:t xml:space="preserve"> </w:t>
      </w:r>
    </w:p>
    <w:p w14:paraId="6D197DAD" w14:textId="6B19ECE7" w:rsidR="003E7F14" w:rsidRPr="00025892" w:rsidRDefault="00943A2E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 w:rsidRPr="00943A2E">
        <w:rPr>
          <w:rFonts w:ascii="Minion Pro" w:hAnsi="Minion Pro"/>
          <w:color w:val="000000"/>
          <w:shd w:val="clear" w:color="auto" w:fill="FFFFFF"/>
          <w:lang w:val="en-GB"/>
        </w:rPr>
        <w:t xml:space="preserve">The </w:t>
      </w:r>
      <w:r>
        <w:rPr>
          <w:rFonts w:ascii="Minion Pro" w:hAnsi="Minion Pro"/>
          <w:color w:val="000000"/>
          <w:shd w:val="clear" w:color="auto" w:fill="FFFFFF"/>
          <w:lang w:val="en-GB"/>
        </w:rPr>
        <w:t>project aims</w:t>
      </w:r>
      <w:r w:rsidRPr="00943A2E">
        <w:rPr>
          <w:rFonts w:ascii="Minion Pro" w:hAnsi="Minion Pro"/>
          <w:color w:val="000000"/>
          <w:shd w:val="clear" w:color="auto" w:fill="FFFFFF"/>
          <w:lang w:val="en-GB"/>
        </w:rPr>
        <w:t xml:space="preserve"> to improve translators</w:t>
      </w:r>
      <w:r>
        <w:rPr>
          <w:rFonts w:ascii="Minion Pro" w:hAnsi="Minion Pro"/>
          <w:color w:val="000000"/>
          <w:shd w:val="clear" w:color="auto" w:fill="FFFFFF"/>
          <w:lang w:val="en-GB"/>
        </w:rPr>
        <w:t>’</w:t>
      </w:r>
      <w:r w:rsidRPr="00943A2E">
        <w:rPr>
          <w:rFonts w:ascii="Minion Pro" w:hAnsi="Minion Pro"/>
          <w:color w:val="000000"/>
          <w:shd w:val="clear" w:color="auto" w:fill="FFFFFF"/>
          <w:lang w:val="en-GB"/>
        </w:rPr>
        <w:t xml:space="preserve"> working conditions, cultivate the </w:t>
      </w:r>
      <w:r>
        <w:rPr>
          <w:rFonts w:ascii="Minion Pro" w:hAnsi="Minion Pro"/>
          <w:color w:val="000000"/>
          <w:shd w:val="clear" w:color="auto" w:fill="FFFFFF"/>
          <w:lang w:val="en-GB"/>
        </w:rPr>
        <w:t>milieu</w:t>
      </w:r>
      <w:r w:rsidRPr="00943A2E">
        <w:rPr>
          <w:rFonts w:ascii="Minion Pro" w:hAnsi="Minion Pro"/>
          <w:color w:val="000000"/>
          <w:shd w:val="clear" w:color="auto" w:fill="FFFFFF"/>
          <w:lang w:val="en-GB"/>
        </w:rPr>
        <w:t xml:space="preserve"> through the mutual exchange of know-how at national and international level</w:t>
      </w:r>
      <w:r>
        <w:rPr>
          <w:rFonts w:ascii="Minion Pro" w:hAnsi="Minion Pro"/>
          <w:color w:val="000000"/>
          <w:shd w:val="clear" w:color="auto" w:fill="FFFFFF"/>
          <w:lang w:val="en-GB"/>
        </w:rPr>
        <w:t>s</w:t>
      </w:r>
      <w:r w:rsidRPr="00943A2E">
        <w:rPr>
          <w:rFonts w:ascii="Minion Pro" w:hAnsi="Minion Pro"/>
          <w:color w:val="000000"/>
          <w:shd w:val="clear" w:color="auto" w:fill="FFFFFF"/>
          <w:lang w:val="en-GB"/>
        </w:rPr>
        <w:t xml:space="preserve">, open a discussion with publishers leading to the creation of missing standards, strengthen participants in key skills for cultural entrepreneurship and inform the public about the importance of 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the work of </w:t>
      </w:r>
      <w:r w:rsidRPr="00943A2E">
        <w:rPr>
          <w:rFonts w:ascii="Minion Pro" w:hAnsi="Minion Pro"/>
          <w:color w:val="000000"/>
          <w:shd w:val="clear" w:color="auto" w:fill="FFFFFF"/>
          <w:lang w:val="en-GB"/>
        </w:rPr>
        <w:t>literary translators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>.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</w:p>
    <w:p w14:paraId="2F13FA83" w14:textId="30C7B41D" w:rsidR="006A4A8A" w:rsidRDefault="00712A38" w:rsidP="003E7F14">
      <w:pPr>
        <w:pStyle w:val="Normlnweb"/>
        <w:spacing w:before="0" w:beforeAutospacing="0" w:after="160" w:afterAutospacing="0"/>
        <w:rPr>
          <w:rFonts w:ascii="Minion Pro" w:hAnsi="Minion Pro"/>
          <w:color w:val="000000"/>
          <w:shd w:val="clear" w:color="auto" w:fill="FFFFFF"/>
          <w:lang w:val="en-GB"/>
        </w:rPr>
      </w:pPr>
      <w:r w:rsidRPr="00D574F1">
        <w:rPr>
          <w:rFonts w:ascii="Minion Pro" w:hAnsi="Minion Pro"/>
          <w:b/>
          <w:noProof/>
          <w:color w:val="000000"/>
        </w:rPr>
        <w:lastRenderedPageBreak/>
        <w:drawing>
          <wp:anchor distT="0" distB="0" distL="114300" distR="114300" simplePos="0" relativeHeight="251665920" behindDoc="0" locked="0" layoutInCell="1" allowOverlap="1" wp14:anchorId="7855989E" wp14:editId="62941EA0">
            <wp:simplePos x="0" y="0"/>
            <wp:positionH relativeFrom="column">
              <wp:posOffset>2004060</wp:posOffset>
            </wp:positionH>
            <wp:positionV relativeFrom="paragraph">
              <wp:posOffset>-991235</wp:posOffset>
            </wp:positionV>
            <wp:extent cx="883920" cy="618744"/>
            <wp:effectExtent l="0" t="0" r="0" b="0"/>
            <wp:wrapNone/>
            <wp:docPr id="5" name="Obrázek 5" descr="D:\Překladatelé Severu\EHP Grant\Loga\EHP-fondy_Vzor_Loga-PNG\EEA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řekladatelé Severu\EHP Grant\Loga\EHP-fondy_Vzor_Loga-PNG\EEA_grants@4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75408" w14:textId="5566E0F5" w:rsidR="003E7F14" w:rsidRPr="00025892" w:rsidRDefault="00B7144B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noProof/>
          <w:lang w:val="en-GB"/>
        </w:rPr>
        <w:drawing>
          <wp:anchor distT="0" distB="0" distL="0" distR="0" simplePos="0" relativeHeight="251659776" behindDoc="0" locked="0" layoutInCell="1" allowOverlap="1" wp14:anchorId="6B74F80A" wp14:editId="5A27C409">
            <wp:simplePos x="0" y="0"/>
            <wp:positionH relativeFrom="margin">
              <wp:posOffset>-635</wp:posOffset>
            </wp:positionH>
            <wp:positionV relativeFrom="margin">
              <wp:posOffset>-1013460</wp:posOffset>
            </wp:positionV>
            <wp:extent cx="16065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58" y="21111"/>
                <wp:lineTo x="21258" y="0"/>
                <wp:lineTo x="0" y="0"/>
              </wp:wrapPolygon>
            </wp:wrapThrough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EC">
        <w:rPr>
          <w:rFonts w:ascii="Minion Pro" w:hAnsi="Minion Pro"/>
          <w:color w:val="000000"/>
          <w:shd w:val="clear" w:color="auto" w:fill="FFFFFF"/>
          <w:lang w:val="en-GB"/>
        </w:rPr>
        <w:t>The first significant activity will be an extensive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  <w:r w:rsidR="003E7F14" w:rsidRPr="00025892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anal</w:t>
      </w:r>
      <w:r w:rsidR="008C13EC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ysis of the contractual conditions and prices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  <w:r w:rsidR="008C13EC">
        <w:rPr>
          <w:rFonts w:ascii="Minion Pro" w:hAnsi="Minion Pro"/>
          <w:color w:val="000000"/>
          <w:shd w:val="clear" w:color="auto" w:fill="FFFFFF"/>
          <w:lang w:val="en-GB"/>
        </w:rPr>
        <w:t xml:space="preserve">of translation work, because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relevant data has been lacking for several years here already that could be used to support factually any kind of discussion with private </w:t>
      </w:r>
      <w:r w:rsidR="006A4A8A">
        <w:rPr>
          <w:rFonts w:ascii="Minion Pro" w:hAnsi="Minion Pro"/>
          <w:color w:val="000000"/>
          <w:shd w:val="clear" w:color="auto" w:fill="FFFFFF"/>
          <w:lang w:val="en-GB"/>
        </w:rPr>
        <w:t>and public entities</w:t>
      </w:r>
      <w:r w:rsidR="006A4A8A"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. </w:t>
      </w:r>
      <w:r w:rsidR="006A4A8A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The culmination of the project will be an </w:t>
      </w:r>
      <w:r w:rsidR="006A4A8A" w:rsidRPr="006A4A8A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inte</w:t>
      </w:r>
      <w:r w:rsidR="006A4A8A"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 xml:space="preserve">rnational conference </w:t>
      </w:r>
      <w:r w:rsidR="003C45AD"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on the status of literary translators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. It will be attended by, among others,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the 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>foreign partners from Norway and Iceland, who will share examples of good practice with us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>, because i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>n the Nordic countries translators have extensive experience in negotiating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>.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For instance, 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a few years ago, a framework licensing agreement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>managed to be reached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in Norway. A number of other activities of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their 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local professional organizations can also be an inspiration for our 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>milieu</w:t>
      </w:r>
      <w:r w:rsidR="003C45AD" w:rsidRPr="003C45AD">
        <w:rPr>
          <w:rFonts w:ascii="Minion Pro" w:hAnsi="Minion Pro"/>
          <w:color w:val="000000"/>
          <w:shd w:val="clear" w:color="auto" w:fill="FFFFFF"/>
          <w:lang w:val="en-GB"/>
        </w:rPr>
        <w:t>.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</w:p>
    <w:p w14:paraId="7C5F65E2" w14:textId="089EB94F" w:rsidR="003E7F14" w:rsidRPr="00025892" w:rsidRDefault="003C45AD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Not only for members of the participating associations, there will be copyright </w:t>
      </w:r>
      <w:r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 xml:space="preserve">workshops 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led by a lawyer, as well as courses focused on negotiation, self-presentation and the basics of </w:t>
      </w:r>
      <w:r>
        <w:rPr>
          <w:rFonts w:ascii="Minion Pro" w:hAnsi="Minion Pro"/>
          <w:color w:val="000000"/>
          <w:shd w:val="clear" w:color="auto" w:fill="FFFFFF"/>
          <w:lang w:val="en-GB"/>
        </w:rPr>
        <w:t>entrepreneurial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practice. The leadership of 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the 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>organizations will be educated in managerial skills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>.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</w:p>
    <w:p w14:paraId="72D48B08" w14:textId="2A87DCE5" w:rsidR="003E7F14" w:rsidRPr="00025892" w:rsidRDefault="003C45AD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lang w:val="en-GB"/>
        </w:rPr>
      </w:pPr>
      <w:r>
        <w:rPr>
          <w:rFonts w:ascii="Minion Pro" w:hAnsi="Minion Pro"/>
          <w:color w:val="000000"/>
          <w:shd w:val="clear" w:color="auto" w:fill="FFFFFF"/>
          <w:lang w:val="en-GB"/>
        </w:rPr>
        <w:t>The r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epresentatives of Czech translation organizations will also set up a working group which, with the help of a lawyer, will prepare draft standards for a </w:t>
      </w:r>
      <w:r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model license agreement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>. Based on th</w:t>
      </w:r>
      <w:r>
        <w:rPr>
          <w:rFonts w:ascii="Minion Pro" w:hAnsi="Minion Pro"/>
          <w:color w:val="000000"/>
          <w:shd w:val="clear" w:color="auto" w:fill="FFFFFF"/>
          <w:lang w:val="en-GB"/>
        </w:rPr>
        <w:t>ose standards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, there will be two </w:t>
      </w:r>
      <w:r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>round tables with Czech publishers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on</w:t>
      </w:r>
      <w:r w:rsidRPr="003C45AD">
        <w:rPr>
          <w:rFonts w:ascii="Minion Pro" w:hAnsi="Minion Pro"/>
          <w:b/>
          <w:bCs/>
          <w:color w:val="000000"/>
          <w:shd w:val="clear" w:color="auto" w:fill="FFFFFF"/>
          <w:lang w:val="en-GB"/>
        </w:rPr>
        <w:t xml:space="preserve"> 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the topic of negotiating contractual conditions, fees, feedback, 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demands for 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 xml:space="preserve">translation quality, etc. The project will end 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with </w:t>
      </w:r>
      <w:r w:rsidRPr="003C45AD">
        <w:rPr>
          <w:rFonts w:ascii="Minion Pro" w:hAnsi="Minion Pro"/>
          <w:color w:val="000000"/>
          <w:shd w:val="clear" w:color="auto" w:fill="FFFFFF"/>
          <w:lang w:val="en-GB"/>
        </w:rPr>
        <w:t>a campaign to inform the public about the importance of translation work, necessary to raise awareness of the translation profession and its appreciation among readers and the general public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>.</w:t>
      </w:r>
      <w:r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</w:p>
    <w:p w14:paraId="6FDA7B3B" w14:textId="77777777" w:rsidR="00FA02A8" w:rsidRDefault="00FA02A8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color w:val="000000"/>
          <w:shd w:val="clear" w:color="auto" w:fill="FFFFFF"/>
          <w:lang w:val="en-GB"/>
        </w:rPr>
      </w:pPr>
    </w:p>
    <w:p w14:paraId="5EE69C87" w14:textId="63452CF4" w:rsidR="003E7F14" w:rsidRPr="00025892" w:rsidRDefault="00025892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The project Strengthening the Capacities of </w:t>
      </w:r>
      <w:r w:rsidR="00902BBB">
        <w:rPr>
          <w:rFonts w:ascii="Minion Pro" w:hAnsi="Minion Pro"/>
          <w:color w:val="000000"/>
          <w:shd w:val="clear" w:color="auto" w:fill="FFFFFF"/>
          <w:lang w:val="en-GB"/>
        </w:rPr>
        <w:t>the Professional</w:t>
      </w:r>
      <w:r w:rsidR="00902BBB" w:rsidRPr="00902BBB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  <w:r w:rsidR="00902BBB">
        <w:rPr>
          <w:rFonts w:ascii="Minion Pro" w:hAnsi="Minion Pro"/>
          <w:color w:val="000000"/>
          <w:shd w:val="clear" w:color="auto" w:fill="FFFFFF"/>
          <w:lang w:val="en-GB"/>
        </w:rPr>
        <w:t>O</w:t>
      </w:r>
      <w:r w:rsidR="00902BBB" w:rsidRPr="00902BBB">
        <w:rPr>
          <w:rFonts w:ascii="Minion Pro" w:hAnsi="Minion Pro"/>
          <w:color w:val="000000"/>
          <w:shd w:val="clear" w:color="auto" w:fill="FFFFFF"/>
          <w:lang w:val="en-GB"/>
        </w:rPr>
        <w:t>rganizations</w:t>
      </w:r>
      <w:r w:rsidR="00902BBB">
        <w:rPr>
          <w:rFonts w:ascii="Minion Pro" w:hAnsi="Minion Pro"/>
          <w:color w:val="000000"/>
          <w:shd w:val="clear" w:color="auto" w:fill="FFFFFF"/>
          <w:lang w:val="en-GB"/>
        </w:rPr>
        <w:t xml:space="preserve"> of </w:t>
      </w:r>
      <w:r w:rsidR="00902BBB" w:rsidRPr="00902BBB">
        <w:rPr>
          <w:rFonts w:ascii="Minion Pro" w:hAnsi="Minion Pro"/>
          <w:color w:val="000000"/>
          <w:shd w:val="clear" w:color="auto" w:fill="FFFFFF"/>
          <w:lang w:val="en-GB"/>
        </w:rPr>
        <w:t xml:space="preserve">Czech </w:t>
      </w:r>
      <w:r w:rsidR="00902BBB">
        <w:rPr>
          <w:rFonts w:ascii="Minion Pro" w:hAnsi="Minion Pro"/>
          <w:color w:val="000000"/>
          <w:shd w:val="clear" w:color="auto" w:fill="FFFFFF"/>
          <w:lang w:val="en-GB"/>
        </w:rPr>
        <w:t>L</w:t>
      </w:r>
      <w:r w:rsidR="00902BBB" w:rsidRPr="00902BBB">
        <w:rPr>
          <w:rFonts w:ascii="Minion Pro" w:hAnsi="Minion Pro"/>
          <w:color w:val="000000"/>
          <w:shd w:val="clear" w:color="auto" w:fill="FFFFFF"/>
          <w:lang w:val="en-GB"/>
        </w:rPr>
        <w:t xml:space="preserve">iterary </w:t>
      </w:r>
      <w:r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Translators and Their Members, coordinated by </w:t>
      </w:r>
      <w:r w:rsidR="006A4A8A">
        <w:rPr>
          <w:rFonts w:ascii="Minion Pro" w:hAnsi="Minion Pro"/>
          <w:color w:val="000000"/>
          <w:lang w:val="en-GB"/>
        </w:rPr>
        <w:t xml:space="preserve">Czech </w:t>
      </w:r>
      <w:r w:rsidR="006A4A8A" w:rsidRPr="00A360CC">
        <w:rPr>
          <w:rFonts w:ascii="Minion Pro" w:hAnsi="Minion Pro"/>
          <w:color w:val="000000"/>
          <w:lang w:val="en-GB"/>
        </w:rPr>
        <w:t>Translators of the North</w:t>
      </w:r>
      <w:r w:rsidR="00BF5585">
        <w:rPr>
          <w:rFonts w:ascii="Minion Pro" w:hAnsi="Minion Pro"/>
          <w:color w:val="000000"/>
          <w:shd w:val="clear" w:color="auto" w:fill="FFFFFF"/>
          <w:lang w:val="en-GB"/>
        </w:rPr>
        <w:t>,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  <w:r w:rsidR="00902BBB" w:rsidRPr="00025892">
        <w:rPr>
          <w:rFonts w:ascii="Minion Pro" w:hAnsi="Minion Pro"/>
          <w:color w:val="000000"/>
          <w:shd w:val="clear" w:color="auto" w:fill="FFFFFF"/>
          <w:lang w:val="en-GB"/>
        </w:rPr>
        <w:t>runs from April 2021 to the second half of 2022</w:t>
      </w:r>
      <w:r w:rsidR="003E7F14" w:rsidRPr="00025892">
        <w:rPr>
          <w:rFonts w:ascii="Minion Pro" w:hAnsi="Minion Pro"/>
          <w:color w:val="000000"/>
          <w:shd w:val="clear" w:color="auto" w:fill="FFFFFF"/>
          <w:lang w:val="en-GB"/>
        </w:rPr>
        <w:t>.</w:t>
      </w:r>
      <w:r w:rsidR="003C45AD">
        <w:rPr>
          <w:rFonts w:ascii="Minion Pro" w:hAnsi="Minion Pro"/>
          <w:color w:val="000000"/>
          <w:shd w:val="clear" w:color="auto" w:fill="FFFFFF"/>
          <w:lang w:val="en-GB"/>
        </w:rPr>
        <w:t xml:space="preserve"> </w:t>
      </w:r>
    </w:p>
    <w:p w14:paraId="0EFF1EFA" w14:textId="77777777" w:rsidR="00030441" w:rsidRPr="00025892" w:rsidRDefault="00030441" w:rsidP="003E7F14">
      <w:pPr>
        <w:pStyle w:val="Normlnweb"/>
        <w:spacing w:before="0" w:beforeAutospacing="0" w:after="160" w:afterAutospacing="0"/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</w:pPr>
    </w:p>
    <w:p w14:paraId="500FD32A" w14:textId="54518321" w:rsidR="003E7F14" w:rsidRPr="00025892" w:rsidRDefault="00025892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r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>More information about the</w:t>
      </w:r>
      <w:r w:rsidR="003E7F14" w:rsidRPr="00025892"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 xml:space="preserve"> proje</w:t>
      </w:r>
      <w:r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>c</w:t>
      </w:r>
      <w:r w:rsidR="003E7F14" w:rsidRPr="00025892"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>t:</w:t>
      </w:r>
    </w:p>
    <w:p w14:paraId="0A24D039" w14:textId="77777777" w:rsidR="003E7F14" w:rsidRPr="00025892" w:rsidRDefault="005C7AD5" w:rsidP="003E7F14">
      <w:pPr>
        <w:pStyle w:val="Normlnweb"/>
        <w:spacing w:before="0" w:beforeAutospacing="0" w:after="160" w:afterAutospacing="0"/>
        <w:rPr>
          <w:rFonts w:ascii="Minion Pro" w:hAnsi="Minion Pro"/>
          <w:lang w:val="en-GB"/>
        </w:rPr>
      </w:pPr>
      <w:hyperlink r:id="rId10" w:history="1">
        <w:r w:rsidR="003E7F14" w:rsidRPr="00025892">
          <w:rPr>
            <w:rStyle w:val="Hypertextovodkaz"/>
            <w:rFonts w:ascii="Minion Pro" w:hAnsi="Minion Pro"/>
            <w:color w:val="1155CC"/>
            <w:shd w:val="clear" w:color="auto" w:fill="FFFFFF"/>
            <w:lang w:val="en-GB"/>
          </w:rPr>
          <w:t>https://prekladateleseveru.cz/posilovani-kapacit-oborovych-organizaci-ceskych-literarnich-prekladatelu-a-jejich-clenu/</w:t>
        </w:r>
      </w:hyperlink>
    </w:p>
    <w:p w14:paraId="4154C5A4" w14:textId="77777777" w:rsidR="003E7F14" w:rsidRPr="00025892" w:rsidRDefault="003E7F14" w:rsidP="003E7F14">
      <w:pPr>
        <w:rPr>
          <w:rFonts w:ascii="Minion Pro" w:hAnsi="Minion Pro"/>
          <w:sz w:val="24"/>
          <w:szCs w:val="24"/>
          <w:lang w:val="en-GB"/>
        </w:rPr>
      </w:pPr>
    </w:p>
    <w:p w14:paraId="6C2F017D" w14:textId="125C3606" w:rsidR="003E7F14" w:rsidRPr="00025892" w:rsidRDefault="00025892" w:rsidP="003E7F14">
      <w:pPr>
        <w:pStyle w:val="Normlnweb"/>
        <w:spacing w:before="0" w:beforeAutospacing="0" w:after="0" w:afterAutospacing="0"/>
        <w:rPr>
          <w:rFonts w:ascii="Minion Pro" w:hAnsi="Minion Pro"/>
          <w:lang w:val="en-GB"/>
        </w:rPr>
      </w:pPr>
      <w:r>
        <w:rPr>
          <w:rFonts w:ascii="Minion Pro" w:hAnsi="Minion Pro"/>
          <w:b/>
          <w:bCs/>
          <w:color w:val="000000"/>
          <w:u w:val="single"/>
          <w:lang w:val="en-GB"/>
        </w:rPr>
        <w:t>C</w:t>
      </w:r>
      <w:r w:rsidR="003E7F14" w:rsidRPr="00025892">
        <w:rPr>
          <w:rFonts w:ascii="Minion Pro" w:hAnsi="Minion Pro"/>
          <w:b/>
          <w:bCs/>
          <w:color w:val="000000"/>
          <w:u w:val="single"/>
          <w:lang w:val="en-GB"/>
        </w:rPr>
        <w:t>onta</w:t>
      </w:r>
      <w:r>
        <w:rPr>
          <w:rFonts w:ascii="Minion Pro" w:hAnsi="Minion Pro"/>
          <w:b/>
          <w:bCs/>
          <w:color w:val="000000"/>
          <w:u w:val="single"/>
          <w:lang w:val="en-GB"/>
        </w:rPr>
        <w:t>c</w:t>
      </w:r>
      <w:r w:rsidR="003E7F14" w:rsidRPr="00025892">
        <w:rPr>
          <w:rFonts w:ascii="Minion Pro" w:hAnsi="Minion Pro"/>
          <w:b/>
          <w:bCs/>
          <w:color w:val="000000"/>
          <w:u w:val="single"/>
          <w:lang w:val="en-GB"/>
        </w:rPr>
        <w:t xml:space="preserve">t </w:t>
      </w:r>
      <w:r>
        <w:rPr>
          <w:rFonts w:ascii="Minion Pro" w:hAnsi="Minion Pro"/>
          <w:b/>
          <w:bCs/>
          <w:color w:val="000000"/>
          <w:u w:val="single"/>
          <w:lang w:val="en-GB"/>
        </w:rPr>
        <w:t>for the</w:t>
      </w:r>
      <w:r w:rsidR="003E7F14" w:rsidRPr="00025892">
        <w:rPr>
          <w:rFonts w:ascii="Minion Pro" w:hAnsi="Minion Pro"/>
          <w:b/>
          <w:bCs/>
          <w:color w:val="000000"/>
          <w:u w:val="single"/>
          <w:lang w:val="en-GB"/>
        </w:rPr>
        <w:t xml:space="preserve"> m</w:t>
      </w:r>
      <w:r>
        <w:rPr>
          <w:rFonts w:ascii="Minion Pro" w:hAnsi="Minion Pro"/>
          <w:b/>
          <w:bCs/>
          <w:color w:val="000000"/>
          <w:u w:val="single"/>
          <w:lang w:val="en-GB"/>
        </w:rPr>
        <w:t>e</w:t>
      </w:r>
      <w:r w:rsidR="003E7F14" w:rsidRPr="00025892">
        <w:rPr>
          <w:rFonts w:ascii="Minion Pro" w:hAnsi="Minion Pro"/>
          <w:b/>
          <w:bCs/>
          <w:color w:val="000000"/>
          <w:u w:val="single"/>
          <w:lang w:val="en-GB"/>
        </w:rPr>
        <w:t>dia:</w:t>
      </w:r>
    </w:p>
    <w:p w14:paraId="6258FB3D" w14:textId="77777777" w:rsidR="003E7F14" w:rsidRPr="00025892" w:rsidRDefault="003E7F14" w:rsidP="003E7F14">
      <w:pPr>
        <w:rPr>
          <w:rFonts w:ascii="Minion Pro" w:hAnsi="Minion Pro"/>
          <w:sz w:val="24"/>
          <w:szCs w:val="24"/>
          <w:lang w:val="en-GB"/>
        </w:rPr>
      </w:pPr>
    </w:p>
    <w:p w14:paraId="0AAB437B" w14:textId="77777777" w:rsidR="003E7F14" w:rsidRPr="00025892" w:rsidRDefault="003E7F14" w:rsidP="003E7F14">
      <w:pPr>
        <w:pStyle w:val="Normlnweb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color w:val="000000"/>
          <w:lang w:val="en-GB"/>
        </w:rPr>
        <w:t xml:space="preserve">Michal </w:t>
      </w:r>
      <w:proofErr w:type="spellStart"/>
      <w:r w:rsidRPr="00025892">
        <w:rPr>
          <w:rFonts w:ascii="Minion Pro" w:hAnsi="Minion Pro"/>
          <w:color w:val="000000"/>
          <w:lang w:val="en-GB"/>
        </w:rPr>
        <w:t>Švec</w:t>
      </w:r>
      <w:proofErr w:type="spellEnd"/>
    </w:p>
    <w:p w14:paraId="674883DF" w14:textId="77777777" w:rsidR="003E7F14" w:rsidRPr="00025892" w:rsidRDefault="003E7F14" w:rsidP="003E7F14">
      <w:pPr>
        <w:pStyle w:val="Normlnweb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color w:val="000000"/>
          <w:lang w:val="en-GB"/>
        </w:rPr>
        <w:t>E/ prekladatele.severu@gmail.com</w:t>
      </w:r>
    </w:p>
    <w:p w14:paraId="63F7F912" w14:textId="77777777" w:rsidR="003E7F14" w:rsidRPr="00025892" w:rsidRDefault="003E7F14" w:rsidP="003E7F14">
      <w:pPr>
        <w:pStyle w:val="Normlnweb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color w:val="000000"/>
          <w:lang w:val="en-GB"/>
        </w:rPr>
        <w:t>T/ +420 775 991 112</w:t>
      </w:r>
    </w:p>
    <w:p w14:paraId="3B1B196E" w14:textId="77777777" w:rsidR="003E7F14" w:rsidRPr="00025892" w:rsidRDefault="003E7F14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lang w:val="en-GB"/>
        </w:rPr>
        <w:t> </w:t>
      </w:r>
    </w:p>
    <w:p w14:paraId="2A11B5C6" w14:textId="77777777" w:rsidR="006A4A8A" w:rsidRDefault="006A4A8A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</w:pPr>
    </w:p>
    <w:p w14:paraId="548D3E2E" w14:textId="6767B984" w:rsidR="006A4A8A" w:rsidRDefault="00712A38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</w:pPr>
      <w:r w:rsidRPr="00D574F1">
        <w:rPr>
          <w:rFonts w:ascii="Minion Pro" w:hAnsi="Minion Pro"/>
          <w:b/>
          <w:noProof/>
          <w:color w:val="000000"/>
        </w:rPr>
        <w:lastRenderedPageBreak/>
        <w:drawing>
          <wp:anchor distT="0" distB="0" distL="114300" distR="114300" simplePos="0" relativeHeight="251667968" behindDoc="0" locked="0" layoutInCell="1" allowOverlap="1" wp14:anchorId="1144D991" wp14:editId="1C59FDE0">
            <wp:simplePos x="0" y="0"/>
            <wp:positionH relativeFrom="column">
              <wp:posOffset>1912620</wp:posOffset>
            </wp:positionH>
            <wp:positionV relativeFrom="paragraph">
              <wp:posOffset>-1021715</wp:posOffset>
            </wp:positionV>
            <wp:extent cx="883920" cy="618744"/>
            <wp:effectExtent l="0" t="0" r="0" b="0"/>
            <wp:wrapNone/>
            <wp:docPr id="6" name="Obrázek 6" descr="D:\Překladatelé Severu\EHP Grant\Loga\EHP-fondy_Vzor_Loga-PNG\EEA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řekladatelé Severu\EHP Grant\Loga\EHP-fondy_Vzor_Loga-PNG\EEA_grants@4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B61BF" w14:textId="4921BF84" w:rsidR="006A4A8A" w:rsidRDefault="006A4A8A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</w:pPr>
    </w:p>
    <w:p w14:paraId="19AB6E66" w14:textId="5696F5C0" w:rsidR="003E7F14" w:rsidRPr="00025892" w:rsidRDefault="00B7144B" w:rsidP="003E7F14">
      <w:pPr>
        <w:pStyle w:val="Normlnweb"/>
        <w:shd w:val="clear" w:color="auto" w:fill="FFFFFF"/>
        <w:spacing w:before="0" w:beforeAutospacing="0" w:after="0" w:afterAutospacing="0"/>
        <w:rPr>
          <w:rFonts w:ascii="Minion Pro" w:hAnsi="Minion Pro"/>
          <w:lang w:val="en-GB"/>
        </w:rPr>
      </w:pPr>
      <w:r w:rsidRPr="00025892">
        <w:rPr>
          <w:rFonts w:ascii="Minion Pro" w:hAnsi="Minion Pro"/>
          <w:noProof/>
          <w:lang w:val="en-GB"/>
        </w:rPr>
        <w:drawing>
          <wp:anchor distT="0" distB="0" distL="0" distR="0" simplePos="0" relativeHeight="251661824" behindDoc="0" locked="0" layoutInCell="1" allowOverlap="1" wp14:anchorId="4BFA3DE4" wp14:editId="082F8261">
            <wp:simplePos x="0" y="0"/>
            <wp:positionH relativeFrom="margin">
              <wp:posOffset>-635</wp:posOffset>
            </wp:positionH>
            <wp:positionV relativeFrom="margin">
              <wp:posOffset>-1007745</wp:posOffset>
            </wp:positionV>
            <wp:extent cx="16065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58" y="21111"/>
                <wp:lineTo x="21258" y="0"/>
                <wp:lineTo x="0" y="0"/>
              </wp:wrapPolygon>
            </wp:wrapThrough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892"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>Implementor and project partners</w:t>
      </w:r>
      <w:r w:rsidR="003E7F14" w:rsidRPr="00025892">
        <w:rPr>
          <w:rFonts w:ascii="Minion Pro" w:hAnsi="Minion Pro"/>
          <w:b/>
          <w:bCs/>
          <w:color w:val="000000"/>
          <w:u w:val="single"/>
          <w:shd w:val="clear" w:color="auto" w:fill="FFFFFF"/>
          <w:lang w:val="en-GB"/>
        </w:rPr>
        <w:t>:</w:t>
      </w:r>
    </w:p>
    <w:p w14:paraId="686B9B95" w14:textId="0F001928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1" w:history="1">
        <w:r w:rsidR="006A4A8A">
          <w:rPr>
            <w:rStyle w:val="Hypertextovodkaz"/>
            <w:rFonts w:ascii="Minion Pro" w:hAnsi="Minion Pro"/>
            <w:lang w:val="en-GB"/>
          </w:rPr>
          <w:t>Czech Translators of the North (</w:t>
        </w:r>
        <w:proofErr w:type="spellStart"/>
        <w:r w:rsidR="006A4A8A">
          <w:rPr>
            <w:rStyle w:val="Hypertextovodkaz"/>
            <w:rFonts w:ascii="Minion Pro" w:hAnsi="Minion Pro"/>
            <w:lang w:val="en-GB"/>
          </w:rPr>
          <w:t>P</w:t>
        </w:r>
        <w:r w:rsidR="003E7F14" w:rsidRPr="00025892">
          <w:rPr>
            <w:rStyle w:val="Hypertextovodkaz"/>
            <w:rFonts w:ascii="Minion Pro" w:hAnsi="Minion Pro"/>
            <w:lang w:val="en-GB"/>
          </w:rPr>
          <w:t>řekladatelé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Severu</w:t>
        </w:r>
        <w:proofErr w:type="spellEnd"/>
      </w:hyperlink>
      <w:r w:rsidR="006A4A8A">
        <w:rPr>
          <w:rStyle w:val="Hypertextovodkaz"/>
          <w:rFonts w:ascii="Minion Pro" w:hAnsi="Minion Pro"/>
          <w:lang w:val="en-GB"/>
        </w:rPr>
        <w:t>)</w:t>
      </w:r>
    </w:p>
    <w:p w14:paraId="033C8357" w14:textId="6A53B51F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2" w:history="1">
        <w:r w:rsidR="006A4A8A" w:rsidRPr="006A4A8A">
          <w:rPr>
            <w:rStyle w:val="Hypertextovodkaz"/>
            <w:rFonts w:ascii="Minion Pro" w:hAnsi="Minion Pro"/>
            <w:lang w:val="en-GB"/>
          </w:rPr>
          <w:t xml:space="preserve">Community of Translators </w:t>
        </w:r>
        <w:r w:rsidR="006A4A8A">
          <w:rPr>
            <w:rStyle w:val="Hypertextovodkaz"/>
            <w:rFonts w:ascii="Minion Pro" w:hAnsi="Minion Pro"/>
            <w:lang w:val="en-GB"/>
          </w:rPr>
          <w:t>(</w:t>
        </w:r>
        <w:proofErr w:type="spellStart"/>
        <w:r w:rsidR="006A4A8A">
          <w:rPr>
            <w:rStyle w:val="Hypertextovodkaz"/>
            <w:rFonts w:ascii="Minion Pro" w:hAnsi="Minion Pro"/>
            <w:lang w:val="en-GB"/>
          </w:rPr>
          <w:t>O</w:t>
        </w:r>
        <w:r w:rsidR="003E7F14" w:rsidRPr="00025892">
          <w:rPr>
            <w:rStyle w:val="Hypertextovodkaz"/>
            <w:rFonts w:ascii="Minion Pro" w:hAnsi="Minion Pro"/>
            <w:lang w:val="en-GB"/>
          </w:rPr>
          <w:t>bec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překladatelů</w:t>
        </w:r>
        <w:proofErr w:type="spellEnd"/>
      </w:hyperlink>
      <w:r w:rsidR="006A4A8A">
        <w:rPr>
          <w:rStyle w:val="Hypertextovodkaz"/>
          <w:rFonts w:ascii="Minion Pro" w:hAnsi="Minion Pro"/>
          <w:lang w:val="en-GB"/>
        </w:rPr>
        <w:t>)</w:t>
      </w:r>
    </w:p>
    <w:p w14:paraId="43875CC6" w14:textId="5778866F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3" w:history="1">
        <w:r w:rsidR="006A4A8A" w:rsidRPr="006A4A8A">
          <w:rPr>
            <w:rStyle w:val="Hypertextovodkaz"/>
            <w:rFonts w:ascii="Minion Pro" w:hAnsi="Minion Pro"/>
            <w:lang w:val="en-GB"/>
          </w:rPr>
          <w:t xml:space="preserve">Union of Interpreters and Translators </w:t>
        </w:r>
        <w:r w:rsidR="006A4A8A">
          <w:rPr>
            <w:rStyle w:val="Hypertextovodkaz"/>
            <w:rFonts w:ascii="Minion Pro" w:hAnsi="Minion Pro"/>
            <w:lang w:val="en-GB"/>
          </w:rPr>
          <w:t>(</w:t>
        </w:r>
        <w:proofErr w:type="spellStart"/>
        <w:r w:rsidR="006A4A8A">
          <w:rPr>
            <w:rStyle w:val="Hypertextovodkaz"/>
            <w:rFonts w:ascii="Minion Pro" w:hAnsi="Minion Pro"/>
            <w:lang w:val="en-GB"/>
          </w:rPr>
          <w:t>J</w:t>
        </w:r>
        <w:r w:rsidR="003E7F14" w:rsidRPr="00025892">
          <w:rPr>
            <w:rStyle w:val="Hypertextovodkaz"/>
            <w:rFonts w:ascii="Minion Pro" w:hAnsi="Minion Pro"/>
            <w:lang w:val="en-GB"/>
          </w:rPr>
          <w:t>ednota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tlumočníků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a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překladatelů</w:t>
        </w:r>
        <w:proofErr w:type="spellEnd"/>
      </w:hyperlink>
      <w:r w:rsidR="006A4A8A">
        <w:rPr>
          <w:rStyle w:val="Hypertextovodkaz"/>
          <w:rFonts w:ascii="Minion Pro" w:hAnsi="Minion Pro"/>
          <w:lang w:val="en-GB"/>
        </w:rPr>
        <w:t>)</w:t>
      </w:r>
    </w:p>
    <w:p w14:paraId="3AFEEC4D" w14:textId="77765143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4" w:history="1">
        <w:r w:rsidR="003E7F14" w:rsidRPr="00025892">
          <w:rPr>
            <w:rStyle w:val="Hypertextovodkaz"/>
            <w:rFonts w:ascii="Minion Pro" w:hAnsi="Minion Pro"/>
            <w:lang w:val="en-GB"/>
          </w:rPr>
          <w:t>Norwegian Association of Literary Translators (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Norsk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oversetterforening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>)</w:t>
        </w:r>
      </w:hyperlink>
    </w:p>
    <w:p w14:paraId="60BC24AE" w14:textId="4A437E9E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5" w:history="1"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Norwegian Association of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Audiovisual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Translators (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Norsk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audiovisuell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lang w:val="en-GB"/>
          </w:rPr>
          <w:t>oversetterforening</w:t>
        </w:r>
        <w:proofErr w:type="spellEnd"/>
        <w:r w:rsidR="003E7F14" w:rsidRPr="00025892">
          <w:rPr>
            <w:rStyle w:val="Hypertextovodkaz"/>
            <w:rFonts w:ascii="Minion Pro" w:hAnsi="Minion Pro"/>
            <w:lang w:val="en-GB"/>
          </w:rPr>
          <w:t>)</w:t>
        </w:r>
      </w:hyperlink>
    </w:p>
    <w:p w14:paraId="2CD817D4" w14:textId="2B132D34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6" w:history="1"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Norwegian Non-Fiction Writers and Translators Association (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Norsk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faglitterær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forfatter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-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og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oversetterforening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)</w:t>
        </w:r>
      </w:hyperlink>
    </w:p>
    <w:p w14:paraId="7916FA14" w14:textId="08AB5B5D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7" w:history="1"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Norwegian Association of Professional Translators (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Norsk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fagoversetterforening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)</w:t>
        </w:r>
      </w:hyperlink>
    </w:p>
    <w:p w14:paraId="0184B7D9" w14:textId="79FDD82C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8" w:history="1"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Icelandic Literature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Center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(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Miðstöð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íslenskra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bókmennta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)</w:t>
        </w:r>
      </w:hyperlink>
    </w:p>
    <w:p w14:paraId="5B8DA692" w14:textId="6FC3F66B" w:rsidR="003E7F14" w:rsidRPr="00025892" w:rsidRDefault="005C7AD5" w:rsidP="003E7F1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inion Pro" w:hAnsi="Minion Pro"/>
          <w:color w:val="000000"/>
          <w:lang w:val="en-GB"/>
        </w:rPr>
      </w:pPr>
      <w:hyperlink r:id="rId19" w:history="1"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The Icelandic Association of Translators and Interpreters (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Bandalag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þýðenda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og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 xml:space="preserve"> </w:t>
        </w:r>
        <w:proofErr w:type="spellStart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t</w:t>
        </w:r>
        <w:r w:rsidR="00715040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ú</w:t>
        </w:r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lka</w:t>
        </w:r>
        <w:proofErr w:type="spellEnd"/>
        <w:r w:rsidR="003E7F14" w:rsidRPr="00025892">
          <w:rPr>
            <w:rStyle w:val="Hypertextovodkaz"/>
            <w:rFonts w:ascii="Minion Pro" w:hAnsi="Minion Pro"/>
            <w:shd w:val="clear" w:color="auto" w:fill="FFFFFF"/>
            <w:lang w:val="en-GB"/>
          </w:rPr>
          <w:t>)</w:t>
        </w:r>
      </w:hyperlink>
    </w:p>
    <w:p w14:paraId="58A4F037" w14:textId="77777777" w:rsidR="003E7F14" w:rsidRPr="00025892" w:rsidRDefault="003E7F14" w:rsidP="00B065FB">
      <w:pPr>
        <w:pStyle w:val="Zhlav"/>
        <w:tabs>
          <w:tab w:val="clear" w:pos="4536"/>
          <w:tab w:val="clear" w:pos="9072"/>
        </w:tabs>
        <w:spacing w:line="276" w:lineRule="auto"/>
        <w:ind w:firstLine="1"/>
        <w:rPr>
          <w:rFonts w:ascii="Minion Pro" w:hAnsi="Minion Pro"/>
          <w:sz w:val="24"/>
          <w:szCs w:val="24"/>
          <w:lang w:val="en-GB"/>
        </w:rPr>
      </w:pPr>
    </w:p>
    <w:sectPr w:rsidR="003E7F14" w:rsidRPr="00025892" w:rsidSect="00B065FB">
      <w:headerReference w:type="default" r:id="rId20"/>
      <w:footerReference w:type="default" r:id="rId21"/>
      <w:footnotePr>
        <w:pos w:val="beneathText"/>
      </w:footnotePr>
      <w:pgSz w:w="11905" w:h="16837"/>
      <w:pgMar w:top="107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8337" w14:textId="77777777" w:rsidR="005C7AD5" w:rsidRDefault="005C7AD5">
      <w:r>
        <w:separator/>
      </w:r>
    </w:p>
  </w:endnote>
  <w:endnote w:type="continuationSeparator" w:id="0">
    <w:p w14:paraId="1C182F27" w14:textId="77777777" w:rsidR="005C7AD5" w:rsidRDefault="005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413931"/>
      <w:docPartObj>
        <w:docPartGallery w:val="Page Numbers (Bottom of Page)"/>
        <w:docPartUnique/>
      </w:docPartObj>
    </w:sdtPr>
    <w:sdtEndPr/>
    <w:sdtContent>
      <w:p w14:paraId="12C4875B" w14:textId="686FC1F3" w:rsidR="00B7144B" w:rsidRDefault="00B714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387CB" w14:textId="77777777" w:rsidR="00B7144B" w:rsidRDefault="00B71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5BB8" w14:textId="77777777" w:rsidR="005C7AD5" w:rsidRDefault="005C7AD5">
      <w:r>
        <w:separator/>
      </w:r>
    </w:p>
  </w:footnote>
  <w:footnote w:type="continuationSeparator" w:id="0">
    <w:p w14:paraId="3DBF1FC0" w14:textId="77777777" w:rsidR="005C7AD5" w:rsidRDefault="005C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3B09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Překladatelé Severu, z. s.</w:t>
    </w:r>
  </w:p>
  <w:p w14:paraId="1F63C241" w14:textId="1C9A17EC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Korunovační 704/1</w:t>
    </w:r>
    <w:r w:rsidR="00861B54">
      <w:rPr>
        <w:rFonts w:ascii="Minion Pro" w:hAnsi="Minion Pro"/>
        <w:sz w:val="16"/>
        <w:szCs w:val="16"/>
      </w:rPr>
      <w:t>4</w:t>
    </w:r>
  </w:p>
  <w:p w14:paraId="5120065D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170 00 Praha 7</w:t>
    </w:r>
  </w:p>
  <w:p w14:paraId="54A0F3F4" w14:textId="28F3029C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E-mail: prekladatele.severu@gmail.com</w:t>
    </w:r>
  </w:p>
  <w:p w14:paraId="3DBBAD22" w14:textId="6071EDB5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www.prekladateleseveru.cz</w:t>
    </w:r>
  </w:p>
  <w:p w14:paraId="63EDD4DB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IČO: 07793502</w:t>
    </w:r>
  </w:p>
  <w:p w14:paraId="360BB7CA" w14:textId="77777777" w:rsidR="00D3523D" w:rsidRPr="00D3523D" w:rsidRDefault="00D3523D" w:rsidP="00D3523D">
    <w:pPr>
      <w:pStyle w:val="Textkomente"/>
      <w:jc w:val="right"/>
      <w:rPr>
        <w:rFonts w:ascii="Minion Pro" w:hAnsi="Minion Pro"/>
        <w:sz w:val="16"/>
        <w:szCs w:val="16"/>
      </w:rPr>
    </w:pPr>
    <w:r w:rsidRPr="00D3523D">
      <w:rPr>
        <w:rFonts w:ascii="Minion Pro" w:hAnsi="Minion Pro"/>
        <w:sz w:val="16"/>
        <w:szCs w:val="16"/>
      </w:rPr>
      <w:t>Číslo transparentního účtu: 2601582308/2010 (Fio banka)</w:t>
    </w:r>
  </w:p>
  <w:p w14:paraId="12B79C16" w14:textId="77777777" w:rsidR="00615CC0" w:rsidRPr="00D3523D" w:rsidRDefault="00615CC0" w:rsidP="00D3523D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533A8"/>
    <w:multiLevelType w:val="multilevel"/>
    <w:tmpl w:val="DB7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D"/>
    <w:rsid w:val="00012CF0"/>
    <w:rsid w:val="00016DE1"/>
    <w:rsid w:val="00025892"/>
    <w:rsid w:val="00030441"/>
    <w:rsid w:val="000603E7"/>
    <w:rsid w:val="000A7BCC"/>
    <w:rsid w:val="001624AE"/>
    <w:rsid w:val="00164611"/>
    <w:rsid w:val="001A3EC0"/>
    <w:rsid w:val="0023555F"/>
    <w:rsid w:val="00241804"/>
    <w:rsid w:val="00261192"/>
    <w:rsid w:val="0031474C"/>
    <w:rsid w:val="00314B9B"/>
    <w:rsid w:val="00315C1E"/>
    <w:rsid w:val="00315E89"/>
    <w:rsid w:val="00346170"/>
    <w:rsid w:val="003553DD"/>
    <w:rsid w:val="003A0EC7"/>
    <w:rsid w:val="003C45AD"/>
    <w:rsid w:val="003E7F14"/>
    <w:rsid w:val="00405AB4"/>
    <w:rsid w:val="004A317D"/>
    <w:rsid w:val="004E0C11"/>
    <w:rsid w:val="004E4E98"/>
    <w:rsid w:val="004E5D95"/>
    <w:rsid w:val="005132FE"/>
    <w:rsid w:val="00520871"/>
    <w:rsid w:val="00525813"/>
    <w:rsid w:val="00541034"/>
    <w:rsid w:val="0054524F"/>
    <w:rsid w:val="0054742F"/>
    <w:rsid w:val="00563667"/>
    <w:rsid w:val="00574BA8"/>
    <w:rsid w:val="00585113"/>
    <w:rsid w:val="005B038D"/>
    <w:rsid w:val="005C7AD5"/>
    <w:rsid w:val="005D15B4"/>
    <w:rsid w:val="005E54BD"/>
    <w:rsid w:val="00615CC0"/>
    <w:rsid w:val="00615F40"/>
    <w:rsid w:val="006A1689"/>
    <w:rsid w:val="006A4A8A"/>
    <w:rsid w:val="006D0021"/>
    <w:rsid w:val="006D3865"/>
    <w:rsid w:val="006E1B36"/>
    <w:rsid w:val="006E2788"/>
    <w:rsid w:val="006E4901"/>
    <w:rsid w:val="0071230B"/>
    <w:rsid w:val="00712A38"/>
    <w:rsid w:val="00714BCD"/>
    <w:rsid w:val="00715040"/>
    <w:rsid w:val="007B7448"/>
    <w:rsid w:val="007D430E"/>
    <w:rsid w:val="007F1151"/>
    <w:rsid w:val="008211E6"/>
    <w:rsid w:val="00843E36"/>
    <w:rsid w:val="00861B54"/>
    <w:rsid w:val="00894187"/>
    <w:rsid w:val="00897E7D"/>
    <w:rsid w:val="008B0771"/>
    <w:rsid w:val="008B6291"/>
    <w:rsid w:val="008C13EC"/>
    <w:rsid w:val="00902BBB"/>
    <w:rsid w:val="00943A2E"/>
    <w:rsid w:val="00946BBC"/>
    <w:rsid w:val="00982B20"/>
    <w:rsid w:val="009F4D32"/>
    <w:rsid w:val="00A2150E"/>
    <w:rsid w:val="00A30FFC"/>
    <w:rsid w:val="00A33ADD"/>
    <w:rsid w:val="00A360CC"/>
    <w:rsid w:val="00A57ADD"/>
    <w:rsid w:val="00AD329D"/>
    <w:rsid w:val="00B065FB"/>
    <w:rsid w:val="00B3670B"/>
    <w:rsid w:val="00B57868"/>
    <w:rsid w:val="00B7144B"/>
    <w:rsid w:val="00B85530"/>
    <w:rsid w:val="00BB46E1"/>
    <w:rsid w:val="00BE39AD"/>
    <w:rsid w:val="00BF5585"/>
    <w:rsid w:val="00C77D69"/>
    <w:rsid w:val="00CB041C"/>
    <w:rsid w:val="00CF216C"/>
    <w:rsid w:val="00D06382"/>
    <w:rsid w:val="00D239F5"/>
    <w:rsid w:val="00D3523D"/>
    <w:rsid w:val="00DB0346"/>
    <w:rsid w:val="00DB2FAF"/>
    <w:rsid w:val="00DD0A31"/>
    <w:rsid w:val="00DE0FC6"/>
    <w:rsid w:val="00DF202B"/>
    <w:rsid w:val="00E40B9B"/>
    <w:rsid w:val="00E65702"/>
    <w:rsid w:val="00E93FD1"/>
    <w:rsid w:val="00EA4371"/>
    <w:rsid w:val="00EA4997"/>
    <w:rsid w:val="00ED3901"/>
    <w:rsid w:val="00EF2F6E"/>
    <w:rsid w:val="00F21252"/>
    <w:rsid w:val="00F605A7"/>
    <w:rsid w:val="00F623CA"/>
    <w:rsid w:val="00FA02A8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1F99"/>
  <w15:docId w15:val="{52FF6EF6-B17D-4D96-B51D-7AE5FD6E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Trebuchet MS" w:hAnsi="Trebuchet MS"/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en-US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iCs/>
      <w:lang w:val="nb-N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-Absatz-Standardschriftart1111111111">
    <w:name w:val="WW-Absatz-Standardschriftart1111111111"/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Kappaleenoletusfontti">
    <w:name w:val="Kappaleen oletusfontti"/>
  </w:style>
  <w:style w:type="character" w:styleId="Hypertextovodkaz">
    <w:name w:val="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textterminy">
    <w:name w:val="textterminy"/>
    <w:basedOn w:val="Kappaleenoletusfontti"/>
  </w:style>
  <w:style w:type="character" w:customStyle="1" w:styleId="artcopy">
    <w:name w:val="artcopy"/>
    <w:basedOn w:val="Kappaleenoletusfontti"/>
  </w:style>
  <w:style w:type="character" w:customStyle="1" w:styleId="unicodeaudiolink">
    <w:name w:val="unicode audiolink"/>
    <w:basedOn w:val="Kappaleenoletusfontti"/>
  </w:style>
  <w:style w:type="character" w:customStyle="1" w:styleId="metadataaudiolinkinfo">
    <w:name w:val="metadata audiolinkinfo"/>
    <w:basedOn w:val="Kappaleenoletusfontti"/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Leipteksti2">
    <w:name w:val="Leipäteksti 2"/>
    <w:basedOn w:val="Normln"/>
    <w:rPr>
      <w:rFonts w:ascii="Trebuchet MS" w:hAnsi="Trebuchet M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Leipteksti3">
    <w:name w:val="Leipäteksti 3"/>
    <w:basedOn w:val="Normln"/>
    <w:pPr>
      <w:jc w:val="both"/>
    </w:pPr>
    <w:rPr>
      <w:rFonts w:ascii="Arial" w:hAnsi="Arial" w:cs="Arial"/>
    </w:rPr>
  </w:style>
  <w:style w:type="paragraph" w:customStyle="1" w:styleId="NormaaliWeb">
    <w:name w:val="Normaali (Web)"/>
    <w:basedOn w:val="Normln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TML-esimuotoiltu">
    <w:name w:val="HTML-esimuotoiltu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n-US"/>
    </w:rPr>
  </w:style>
  <w:style w:type="paragraph" w:customStyle="1" w:styleId="Zkladntext21">
    <w:name w:val="Základní text 21"/>
    <w:basedOn w:val="Normln"/>
    <w:rPr>
      <w:rFonts w:ascii="Trebuchet MS" w:hAnsi="Trebuchet MS"/>
    </w:rPr>
  </w:style>
  <w:style w:type="character" w:styleId="Odkaznakoment">
    <w:name w:val="annotation reference"/>
    <w:basedOn w:val="Standardnpsmoodstavce"/>
    <w:semiHidden/>
    <w:unhideWhenUsed/>
    <w:rsid w:val="004E5D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E5D95"/>
  </w:style>
  <w:style w:type="character" w:customStyle="1" w:styleId="TextkomenteChar">
    <w:name w:val="Text komentáře Char"/>
    <w:basedOn w:val="Standardnpsmoodstavce"/>
    <w:link w:val="Textkomente"/>
    <w:semiHidden/>
    <w:rsid w:val="004E5D9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E5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5D9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4E5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E5D95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E5D9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6E2788"/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3E7F1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7144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jtpunion.org/" TargetMode="External"/><Relationship Id="rId18" Type="http://schemas.openxmlformats.org/officeDocument/2006/relationships/hyperlink" Target="https://www.islit.i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obecprekladatelu.cz/" TargetMode="External"/><Relationship Id="rId17" Type="http://schemas.openxmlformats.org/officeDocument/2006/relationships/hyperlink" Target="https://norfa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ffo.no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kladateleseveru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vio.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ekladateleseveru.cz/posilovani-kapacit-oborovych-organizaci-ceskych-literarnich-prekladatelu-a-jejich-clenu/" TargetMode="External"/><Relationship Id="rId19" Type="http://schemas.openxmlformats.org/officeDocument/2006/relationships/hyperlink" Target="https://www.thot.is/thot.is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versetterforeningen.n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E8F5-6163-40FA-869C-B896F3CB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892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Skandinávský dům</vt:lpstr>
      <vt:lpstr>Skandinávský dům</vt:lpstr>
    </vt:vector>
  </TitlesOfParts>
  <Company>Codan Agentura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Skandinávský dům</dc:title>
  <dc:creator>petr</dc:creator>
  <cp:lastModifiedBy>Kateřina Krištůfková</cp:lastModifiedBy>
  <cp:revision>12</cp:revision>
  <cp:lastPrinted>2017-10-31T08:54:00Z</cp:lastPrinted>
  <dcterms:created xsi:type="dcterms:W3CDTF">2021-05-06T12:08:00Z</dcterms:created>
  <dcterms:modified xsi:type="dcterms:W3CDTF">2021-05-06T15:44:00Z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honorar a smlouva</vt:lpwstr>
  </property>
  <property fmtid="{D5CDD505-2E9C-101B-9397-08002B2CF9AE}" pid="3" name="_AuthorEmail">
    <vt:lpwstr>infocentrum@mkc.cz</vt:lpwstr>
  </property>
  <property fmtid="{D5CDD505-2E9C-101B-9397-08002B2CF9AE}" pid="4" name="_AuthorEmailDisplayName">
    <vt:lpwstr>MKC Praha - Petr Lobotka</vt:lpwstr>
  </property>
  <property fmtid="{D5CDD505-2E9C-101B-9397-08002B2CF9AE}" pid="5" name="_AdHocReviewCycleID">
    <vt:i4>-173533064</vt:i4>
  </property>
  <property fmtid="{D5CDD505-2E9C-101B-9397-08002B2CF9AE}" pid="6" name="_ReviewingToolsShownOnce">
    <vt:lpwstr/>
  </property>
</Properties>
</file>